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BD" w:rsidRPr="00B301C1" w:rsidRDefault="004C4644" w:rsidP="004C4644">
      <w:pPr>
        <w:jc w:val="center"/>
        <w:rPr>
          <w:rFonts w:ascii="AbcBox01Print" w:hAnsi="AbcBox01Print"/>
          <w:b/>
          <w:sz w:val="32"/>
        </w:rPr>
      </w:pPr>
      <w:bookmarkStart w:id="0" w:name="_GoBack"/>
      <w:bookmarkEnd w:id="0"/>
      <w:r w:rsidRPr="00B301C1">
        <w:rPr>
          <w:rFonts w:ascii="AbcBox01Print" w:hAnsi="AbcBox01Print"/>
          <w:b/>
          <w:sz w:val="32"/>
        </w:rPr>
        <w:t>Adlai E. Stevenson School 29</w:t>
      </w:r>
    </w:p>
    <w:p w:rsidR="004C4644" w:rsidRPr="00B301C1" w:rsidRDefault="004C4644" w:rsidP="004C4644">
      <w:pPr>
        <w:jc w:val="center"/>
        <w:rPr>
          <w:rFonts w:ascii="AbcBox01Print" w:hAnsi="AbcBox01Print"/>
          <w:b/>
          <w:sz w:val="32"/>
        </w:rPr>
      </w:pPr>
      <w:r w:rsidRPr="00B301C1">
        <w:rPr>
          <w:rFonts w:ascii="AbcBox01Print" w:hAnsi="AbcBox01Print"/>
          <w:b/>
          <w:sz w:val="32"/>
        </w:rPr>
        <w:t>School Based Planning Team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9544"/>
        <w:gridCol w:w="2325"/>
      </w:tblGrid>
      <w:tr w:rsidR="004C4644" w:rsidTr="00F95C87">
        <w:tc>
          <w:tcPr>
            <w:tcW w:w="14390" w:type="dxa"/>
            <w:gridSpan w:val="3"/>
          </w:tcPr>
          <w:p w:rsidR="004C4644" w:rsidRDefault="004C4644" w:rsidP="004C4644">
            <w:pPr>
              <w:rPr>
                <w:rFonts w:ascii="AbcBox01Print" w:hAnsi="AbcBox01Print"/>
                <w:sz w:val="24"/>
              </w:rPr>
            </w:pPr>
            <w:r>
              <w:rPr>
                <w:rFonts w:ascii="AbcBox01Print" w:hAnsi="AbcBox01Prin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100965</wp:posOffset>
                      </wp:positionV>
                      <wp:extent cx="114300" cy="104775"/>
                      <wp:effectExtent l="0" t="0" r="19050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73DE83" id="Rounded Rectangle 3" o:spid="_x0000_s1026" style="position:absolute;margin-left:386.6pt;margin-top:7.95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4C4644">
              <w:rPr>
                <w:rFonts w:ascii="AbcBox01Print" w:hAnsi="AbcBox01Print"/>
                <w:sz w:val="24"/>
              </w:rPr>
              <w:t>Committee Members in attendance:</w:t>
            </w:r>
            <w:r>
              <w:rPr>
                <w:rFonts w:ascii="AbcBox01Print" w:hAnsi="AbcBox01Print"/>
                <w:sz w:val="24"/>
              </w:rPr>
              <w:t xml:space="preserve">   </w:t>
            </w:r>
            <w:r w:rsidR="00C47C1E">
              <w:rPr>
                <w:rFonts w:ascii="AbcBox01Print" w:hAnsi="AbcBox01Print"/>
                <w:sz w:val="24"/>
              </w:rPr>
              <w:t>X</w:t>
            </w:r>
            <w:r>
              <w:rPr>
                <w:rFonts w:ascii="AbcBox01Print" w:hAnsi="AbcBox01Print"/>
                <w:sz w:val="24"/>
              </w:rPr>
              <w:t xml:space="preserve"> J. Baldino</w:t>
            </w:r>
            <w:r w:rsidR="00C47C1E">
              <w:rPr>
                <w:rFonts w:ascii="AbcBox01Print" w:hAnsi="AbcBox01Print"/>
                <w:sz w:val="24"/>
              </w:rPr>
              <w:t xml:space="preserve"> </w:t>
            </w:r>
            <w:r>
              <w:rPr>
                <w:rFonts w:ascii="AbcBox01Print" w:hAnsi="AbcBox01Print"/>
                <w:sz w:val="24"/>
              </w:rPr>
              <w:t xml:space="preserve">  </w:t>
            </w:r>
            <w:r w:rsidR="00C47C1E">
              <w:rPr>
                <w:rFonts w:ascii="AbcBox01Print" w:hAnsi="AbcBox01Print"/>
                <w:sz w:val="24"/>
              </w:rPr>
              <w:t>X</w:t>
            </w:r>
            <w:r>
              <w:rPr>
                <w:rFonts w:ascii="AbcBox01Print" w:hAnsi="AbcBox01Print"/>
                <w:sz w:val="24"/>
              </w:rPr>
              <w:t xml:space="preserve"> A. Bu</w:t>
            </w:r>
            <w:r w:rsidR="00FD4B30">
              <w:rPr>
                <w:rFonts w:ascii="AbcBox01Print" w:hAnsi="AbcBox01Print"/>
                <w:sz w:val="24"/>
              </w:rPr>
              <w:t xml:space="preserve">rke      J. Davis </w:t>
            </w:r>
            <w:r>
              <w:rPr>
                <w:rFonts w:ascii="AbcBox01Print" w:hAnsi="AbcBox01Print"/>
                <w:sz w:val="24"/>
              </w:rPr>
              <w:t xml:space="preserve">  </w:t>
            </w:r>
            <w:r w:rsidR="003145B4">
              <w:rPr>
                <w:rFonts w:ascii="AbcBox01Print" w:hAnsi="AbcBox01Print"/>
                <w:sz w:val="24"/>
              </w:rPr>
              <w:t>X</w:t>
            </w:r>
            <w:r>
              <w:rPr>
                <w:rFonts w:ascii="AbcBox01Print" w:hAnsi="AbcBox01Print"/>
                <w:sz w:val="24"/>
              </w:rPr>
              <w:t xml:space="preserve">  S. Krug    </w:t>
            </w:r>
            <w:r w:rsidR="00FD4B30">
              <w:rPr>
                <w:rFonts w:ascii="AbcBox01Print" w:hAnsi="AbcBox01Print"/>
                <w:sz w:val="24"/>
              </w:rPr>
              <w:t xml:space="preserve"> </w:t>
            </w:r>
            <w:r w:rsidR="008A50D9">
              <w:rPr>
                <w:rFonts w:ascii="AbcBox01Print" w:hAnsi="AbcBox01Print"/>
                <w:sz w:val="24"/>
              </w:rPr>
              <w:t>X</w:t>
            </w:r>
            <w:r w:rsidR="00FD4B30">
              <w:rPr>
                <w:rFonts w:ascii="AbcBox01Print" w:hAnsi="AbcBox01Print"/>
                <w:sz w:val="24"/>
              </w:rPr>
              <w:t xml:space="preserve"> </w:t>
            </w:r>
            <w:r>
              <w:rPr>
                <w:rFonts w:ascii="AbcBox01Print" w:hAnsi="AbcBox01Print"/>
                <w:sz w:val="24"/>
              </w:rPr>
              <w:t>K. Lewis</w:t>
            </w:r>
          </w:p>
          <w:p w:rsidR="004C4644" w:rsidRDefault="007E6904" w:rsidP="004C4644">
            <w:pPr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4671695</wp:posOffset>
                      </wp:positionH>
                      <wp:positionV relativeFrom="paragraph">
                        <wp:posOffset>35560</wp:posOffset>
                      </wp:positionV>
                      <wp:extent cx="152400" cy="123825"/>
                      <wp:effectExtent l="0" t="0" r="19050" b="285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054407" id="Rounded Rectangle 9" o:spid="_x0000_s1026" style="position:absolute;margin-left:367.85pt;margin-top:2.8pt;width:12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A1726D">
              <w:rPr>
                <w:rFonts w:ascii="AbcBox01Print" w:hAnsi="AbcBox01Prin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FBE6A5" wp14:editId="5BCC3808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55245</wp:posOffset>
                      </wp:positionV>
                      <wp:extent cx="133350" cy="123825"/>
                      <wp:effectExtent l="0" t="0" r="19050" b="285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7F4A09" id="Rounded Rectangle 12" o:spid="_x0000_s1026" style="position:absolute;margin-left:175pt;margin-top:4.35pt;width:10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4C4644">
              <w:rPr>
                <w:rFonts w:ascii="AbcBox01Print" w:hAnsi="AbcBox01Print"/>
                <w:sz w:val="32"/>
              </w:rPr>
              <w:t xml:space="preserve"> </w:t>
            </w:r>
            <w:r w:rsidR="00A1726D">
              <w:rPr>
                <w:rFonts w:ascii="AbcBox01Print" w:hAnsi="AbcBox01Print"/>
                <w:sz w:val="32"/>
              </w:rPr>
              <w:t xml:space="preserve">                     </w:t>
            </w:r>
            <w:r w:rsidR="004C4644">
              <w:rPr>
                <w:rFonts w:ascii="AbcBox01Print" w:hAnsi="AbcBox01Print"/>
                <w:sz w:val="32"/>
              </w:rPr>
              <w:t xml:space="preserve">  </w:t>
            </w:r>
            <w:r w:rsidR="004C4644" w:rsidRPr="004C4644">
              <w:rPr>
                <w:rFonts w:ascii="AbcBox01Print" w:hAnsi="AbcBox01Print"/>
                <w:sz w:val="24"/>
              </w:rPr>
              <w:t xml:space="preserve">E. McGraw  </w:t>
            </w:r>
            <w:r w:rsidR="00A1726D">
              <w:rPr>
                <w:rFonts w:ascii="AbcBox01Print" w:hAnsi="AbcBox01Print"/>
                <w:sz w:val="24"/>
              </w:rPr>
              <w:t xml:space="preserve">   </w:t>
            </w:r>
            <w:r w:rsidR="00C47C1E">
              <w:rPr>
                <w:rFonts w:ascii="AbcBox01Print" w:hAnsi="AbcBox01Print"/>
                <w:sz w:val="24"/>
              </w:rPr>
              <w:t>X</w:t>
            </w:r>
            <w:r w:rsidR="00A1726D">
              <w:rPr>
                <w:rFonts w:ascii="AbcBox01Print" w:hAnsi="AbcBox01Print"/>
                <w:sz w:val="24"/>
              </w:rPr>
              <w:t xml:space="preserve"> </w:t>
            </w:r>
            <w:r w:rsidR="004C4644">
              <w:rPr>
                <w:rFonts w:ascii="AbcBox01Print" w:hAnsi="AbcBox01Print"/>
                <w:sz w:val="24"/>
              </w:rPr>
              <w:t xml:space="preserve">C. Wells       L. Terrance </w:t>
            </w:r>
            <w:r w:rsidR="004C4644" w:rsidRPr="004C4644">
              <w:rPr>
                <w:rFonts w:ascii="AbcBox01Print" w:hAnsi="AbcBox01Print"/>
                <w:sz w:val="24"/>
              </w:rPr>
              <w:t xml:space="preserve"> </w:t>
            </w:r>
            <w:r w:rsidR="00A1726D">
              <w:rPr>
                <w:rFonts w:ascii="AbcBox01Print" w:hAnsi="AbcBox01Print"/>
                <w:sz w:val="24"/>
              </w:rPr>
              <w:t xml:space="preserve"> </w:t>
            </w:r>
            <w:r w:rsidR="003145B4">
              <w:rPr>
                <w:rFonts w:ascii="AbcBox01Print" w:hAnsi="AbcBox01Print"/>
                <w:sz w:val="24"/>
              </w:rPr>
              <w:t>X</w:t>
            </w:r>
            <w:r w:rsidR="00A1726D">
              <w:rPr>
                <w:rFonts w:ascii="AbcBox01Print" w:hAnsi="AbcBox01Print"/>
                <w:sz w:val="24"/>
              </w:rPr>
              <w:t xml:space="preserve">  T.</w:t>
            </w:r>
            <w:r>
              <w:rPr>
                <w:rFonts w:ascii="AbcBox01Print" w:hAnsi="AbcBox01Print"/>
                <w:sz w:val="24"/>
              </w:rPr>
              <w:t xml:space="preserve"> </w:t>
            </w:r>
            <w:r w:rsidR="00FD4B30">
              <w:rPr>
                <w:rFonts w:ascii="AbcBox01Print" w:hAnsi="AbcBox01Print"/>
                <w:sz w:val="24"/>
              </w:rPr>
              <w:t xml:space="preserve">Bumphis    </w:t>
            </w:r>
            <w:r w:rsidR="003145B4">
              <w:rPr>
                <w:rFonts w:ascii="AbcBox01Print" w:hAnsi="AbcBox01Print"/>
                <w:sz w:val="24"/>
              </w:rPr>
              <w:t>X C. Mulawka</w:t>
            </w:r>
          </w:p>
        </w:tc>
      </w:tr>
      <w:tr w:rsidR="004C4644" w:rsidTr="004C4644">
        <w:tc>
          <w:tcPr>
            <w:tcW w:w="2425" w:type="dxa"/>
          </w:tcPr>
          <w:p w:rsidR="004C4644" w:rsidRPr="00603143" w:rsidRDefault="004C4644" w:rsidP="00603143">
            <w:pPr>
              <w:jc w:val="center"/>
              <w:rPr>
                <w:rFonts w:ascii="AbcBox01Print" w:hAnsi="AbcBox01Print"/>
                <w:b/>
                <w:sz w:val="32"/>
              </w:rPr>
            </w:pPr>
            <w:r w:rsidRPr="00603143">
              <w:rPr>
                <w:rFonts w:ascii="AbcBox01Print" w:hAnsi="AbcBox01Print"/>
                <w:b/>
                <w:sz w:val="32"/>
              </w:rPr>
              <w:t>Agenda:</w:t>
            </w:r>
          </w:p>
        </w:tc>
        <w:tc>
          <w:tcPr>
            <w:tcW w:w="9630" w:type="dxa"/>
          </w:tcPr>
          <w:p w:rsidR="004C4644" w:rsidRDefault="00F03000" w:rsidP="004C4644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t>Thursday, June 13th</w:t>
            </w:r>
          </w:p>
        </w:tc>
        <w:tc>
          <w:tcPr>
            <w:tcW w:w="2335" w:type="dxa"/>
          </w:tcPr>
          <w:p w:rsidR="004C4644" w:rsidRDefault="004C4644" w:rsidP="004C4644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  <w:tr w:rsidR="004C4644" w:rsidTr="004C4644">
        <w:tc>
          <w:tcPr>
            <w:tcW w:w="2425" w:type="dxa"/>
          </w:tcPr>
          <w:p w:rsidR="004C4644" w:rsidRDefault="004C4644" w:rsidP="004C4644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t>Celebrations</w:t>
            </w:r>
          </w:p>
        </w:tc>
        <w:tc>
          <w:tcPr>
            <w:tcW w:w="9630" w:type="dxa"/>
          </w:tcPr>
          <w:p w:rsidR="004C4644" w:rsidRPr="003145B4" w:rsidRDefault="004C4644" w:rsidP="004C4644">
            <w:pPr>
              <w:jc w:val="center"/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2335" w:type="dxa"/>
          </w:tcPr>
          <w:p w:rsidR="004C4644" w:rsidRDefault="004C4644" w:rsidP="004C4644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  <w:tr w:rsidR="004C4644" w:rsidTr="004C4644">
        <w:tc>
          <w:tcPr>
            <w:tcW w:w="2425" w:type="dxa"/>
          </w:tcPr>
          <w:p w:rsidR="004C4644" w:rsidRDefault="004C4644" w:rsidP="004C4644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t>PD approval</w:t>
            </w:r>
          </w:p>
        </w:tc>
        <w:tc>
          <w:tcPr>
            <w:tcW w:w="9630" w:type="dxa"/>
          </w:tcPr>
          <w:p w:rsidR="004C4644" w:rsidRPr="00E425BE" w:rsidRDefault="00E425BE" w:rsidP="003145B4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 xml:space="preserve">1).  </w:t>
            </w:r>
            <w:r w:rsidR="003145B4" w:rsidRPr="00E425BE">
              <w:rPr>
                <w:rFonts w:asciiTheme="majorHAnsi" w:hAnsiTheme="majorHAnsi" w:cstheme="majorHAnsi"/>
                <w:sz w:val="28"/>
              </w:rPr>
              <w:t xml:space="preserve">Schmidt read a book called Data Wise that he drew up a synopsis and will offer a PD on this next year for a group at school. </w:t>
            </w:r>
          </w:p>
          <w:p w:rsidR="003145B4" w:rsidRDefault="003145B4" w:rsidP="003145B4">
            <w:pPr>
              <w:rPr>
                <w:rFonts w:asciiTheme="majorHAnsi" w:hAnsiTheme="majorHAnsi" w:cstheme="majorHAnsi"/>
                <w:sz w:val="32"/>
              </w:rPr>
            </w:pPr>
          </w:p>
          <w:p w:rsidR="00843402" w:rsidRDefault="00843402" w:rsidP="003145B4">
            <w:pPr>
              <w:rPr>
                <w:rFonts w:asciiTheme="majorHAnsi" w:hAnsiTheme="majorHAnsi" w:cstheme="majorHAnsi"/>
                <w:sz w:val="32"/>
              </w:rPr>
            </w:pPr>
          </w:p>
          <w:p w:rsidR="003145B4" w:rsidRPr="003145B4" w:rsidRDefault="00E425BE" w:rsidP="00843402">
            <w:pPr>
              <w:rPr>
                <w:rFonts w:asciiTheme="majorHAnsi" w:hAnsiTheme="majorHAnsi" w:cstheme="majorHAnsi"/>
                <w:sz w:val="32"/>
              </w:rPr>
            </w:pPr>
            <w:r w:rsidRPr="00E425BE">
              <w:rPr>
                <w:rFonts w:asciiTheme="majorHAnsi" w:hAnsiTheme="majorHAnsi" w:cstheme="majorHAnsi"/>
                <w:sz w:val="28"/>
              </w:rPr>
              <w:t xml:space="preserve">2).  </w:t>
            </w:r>
            <w:r w:rsidR="00843402" w:rsidRPr="00E425BE">
              <w:rPr>
                <w:rFonts w:asciiTheme="majorHAnsi" w:hAnsiTheme="majorHAnsi" w:cstheme="majorHAnsi"/>
                <w:sz w:val="28"/>
              </w:rPr>
              <w:t xml:space="preserve">Culturally Responsive / School Handbook </w:t>
            </w:r>
            <w:r w:rsidR="00F9089E">
              <w:rPr>
                <w:rFonts w:asciiTheme="majorHAnsi" w:hAnsiTheme="majorHAnsi" w:cstheme="majorHAnsi"/>
                <w:sz w:val="28"/>
              </w:rPr>
              <w:t xml:space="preserve">10 hr </w:t>
            </w:r>
            <w:r w:rsidR="00843402" w:rsidRPr="00E425BE">
              <w:rPr>
                <w:rFonts w:asciiTheme="majorHAnsi" w:hAnsiTheme="majorHAnsi" w:cstheme="majorHAnsi"/>
                <w:sz w:val="28"/>
              </w:rPr>
              <w:t xml:space="preserve">PD is approved </w:t>
            </w:r>
            <w:r w:rsidR="00F9089E">
              <w:rPr>
                <w:rFonts w:asciiTheme="majorHAnsi" w:hAnsiTheme="majorHAnsi" w:cstheme="majorHAnsi"/>
                <w:sz w:val="28"/>
              </w:rPr>
              <w:t xml:space="preserve">for next yr. </w:t>
            </w:r>
            <w:r w:rsidR="00843402" w:rsidRPr="00E425BE">
              <w:rPr>
                <w:rFonts w:asciiTheme="majorHAnsi" w:hAnsiTheme="majorHAnsi" w:cstheme="majorHAnsi"/>
                <w:sz w:val="28"/>
              </w:rPr>
              <w:t>in order to get things rolling and set for September. This will get sent to Kelly Briggs asap. The committee is selected and will work over the summer.</w:t>
            </w:r>
          </w:p>
        </w:tc>
        <w:tc>
          <w:tcPr>
            <w:tcW w:w="2335" w:type="dxa"/>
          </w:tcPr>
          <w:p w:rsidR="004C4644" w:rsidRPr="00E425BE" w:rsidRDefault="003145B4" w:rsidP="004C4644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E425BE">
              <w:rPr>
                <w:rFonts w:asciiTheme="majorHAnsi" w:hAnsiTheme="majorHAnsi" w:cstheme="majorHAnsi"/>
                <w:sz w:val="28"/>
              </w:rPr>
              <w:t>2.5 hr approved upon criteria is met</w:t>
            </w:r>
          </w:p>
          <w:p w:rsidR="00843402" w:rsidRDefault="00843402" w:rsidP="00F95C87">
            <w:pPr>
              <w:rPr>
                <w:rFonts w:asciiTheme="majorHAnsi" w:hAnsiTheme="majorHAnsi" w:cstheme="majorHAnsi"/>
                <w:sz w:val="32"/>
              </w:rPr>
            </w:pPr>
          </w:p>
          <w:p w:rsidR="00843402" w:rsidRPr="003145B4" w:rsidRDefault="00843402" w:rsidP="00843402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E425BE">
              <w:rPr>
                <w:rFonts w:asciiTheme="majorHAnsi" w:hAnsiTheme="majorHAnsi" w:cstheme="majorHAnsi"/>
                <w:sz w:val="28"/>
              </w:rPr>
              <w:t>Instructional Framework PD Approved</w:t>
            </w:r>
          </w:p>
        </w:tc>
      </w:tr>
      <w:tr w:rsidR="004C4644" w:rsidTr="004C4644">
        <w:tc>
          <w:tcPr>
            <w:tcW w:w="2425" w:type="dxa"/>
          </w:tcPr>
          <w:p w:rsidR="004C4644" w:rsidRDefault="00C47C1E" w:rsidP="004C4644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t>Culturally Responsive Instruction</w:t>
            </w:r>
          </w:p>
        </w:tc>
        <w:tc>
          <w:tcPr>
            <w:tcW w:w="9630" w:type="dxa"/>
          </w:tcPr>
          <w:p w:rsidR="004C4644" w:rsidRPr="00F95C87" w:rsidRDefault="008A50D9" w:rsidP="008A50D9">
            <w:pPr>
              <w:rPr>
                <w:rFonts w:asciiTheme="majorHAnsi" w:hAnsiTheme="majorHAnsi" w:cstheme="majorHAnsi"/>
                <w:sz w:val="28"/>
              </w:rPr>
            </w:pPr>
            <w:r w:rsidRPr="00F95C87">
              <w:rPr>
                <w:rFonts w:asciiTheme="majorHAnsi" w:hAnsiTheme="majorHAnsi" w:cstheme="majorHAnsi"/>
                <w:sz w:val="28"/>
              </w:rPr>
              <w:t xml:space="preserve">Taken </w:t>
            </w:r>
            <w:r w:rsidR="00F9089E">
              <w:rPr>
                <w:rFonts w:asciiTheme="majorHAnsi" w:hAnsiTheme="majorHAnsi" w:cstheme="majorHAnsi"/>
                <w:sz w:val="28"/>
              </w:rPr>
              <w:t xml:space="preserve">directly </w:t>
            </w:r>
            <w:r w:rsidRPr="00F95C87">
              <w:rPr>
                <w:rFonts w:asciiTheme="majorHAnsi" w:hAnsiTheme="majorHAnsi" w:cstheme="majorHAnsi"/>
                <w:sz w:val="28"/>
              </w:rPr>
              <w:t xml:space="preserve">from the DE’s report. This will be an expectation at all schools. </w:t>
            </w:r>
            <w:r w:rsidR="00843402" w:rsidRPr="00F95C87">
              <w:rPr>
                <w:rFonts w:asciiTheme="majorHAnsi" w:hAnsiTheme="majorHAnsi" w:cstheme="majorHAnsi"/>
                <w:sz w:val="28"/>
              </w:rPr>
              <w:t xml:space="preserve">The elements included are aligned with evaluations. This is NOT a template for lesson plans but should serve as a guideline. </w:t>
            </w:r>
            <w:r w:rsidR="00F9089E">
              <w:rPr>
                <w:rFonts w:asciiTheme="majorHAnsi" w:hAnsiTheme="majorHAnsi" w:cstheme="majorHAnsi"/>
                <w:sz w:val="28"/>
              </w:rPr>
              <w:t xml:space="preserve">The framework consists of PLAN….TEACH &amp; ASSESS and EVIDENCE OF IMPACT. </w:t>
            </w:r>
            <w:r w:rsidR="00843402" w:rsidRPr="00F95C87">
              <w:rPr>
                <w:rFonts w:asciiTheme="majorHAnsi" w:hAnsiTheme="majorHAnsi" w:cstheme="majorHAnsi"/>
                <w:sz w:val="28"/>
              </w:rPr>
              <w:t xml:space="preserve">This </w:t>
            </w:r>
            <w:r w:rsidR="00F9089E">
              <w:rPr>
                <w:rFonts w:asciiTheme="majorHAnsi" w:hAnsiTheme="majorHAnsi" w:cstheme="majorHAnsi"/>
                <w:sz w:val="28"/>
              </w:rPr>
              <w:t xml:space="preserve">document </w:t>
            </w:r>
            <w:r w:rsidR="00843402" w:rsidRPr="00F95C87">
              <w:rPr>
                <w:rFonts w:asciiTheme="majorHAnsi" w:hAnsiTheme="majorHAnsi" w:cstheme="majorHAnsi"/>
                <w:sz w:val="28"/>
              </w:rPr>
              <w:t>will be included within the new School 29 Handbook</w:t>
            </w:r>
            <w:r w:rsidR="00F9089E">
              <w:rPr>
                <w:rFonts w:asciiTheme="majorHAnsi" w:hAnsiTheme="majorHAnsi" w:cstheme="majorHAnsi"/>
                <w:sz w:val="28"/>
              </w:rPr>
              <w:t xml:space="preserve"> which will come out in September</w:t>
            </w:r>
            <w:r w:rsidR="00843402" w:rsidRPr="00F95C87">
              <w:rPr>
                <w:rFonts w:asciiTheme="majorHAnsi" w:hAnsiTheme="majorHAnsi" w:cstheme="majorHAnsi"/>
                <w:sz w:val="28"/>
              </w:rPr>
              <w:t xml:space="preserve">. Baldino will send this out to all staff to get a look at it and get familiar with the document prior to September start. </w:t>
            </w:r>
          </w:p>
          <w:p w:rsidR="00843402" w:rsidRPr="003145B4" w:rsidRDefault="00843402" w:rsidP="008A50D9">
            <w:pPr>
              <w:rPr>
                <w:rFonts w:asciiTheme="majorHAnsi" w:hAnsiTheme="majorHAnsi" w:cstheme="majorHAnsi"/>
                <w:sz w:val="32"/>
              </w:rPr>
            </w:pPr>
            <w:r w:rsidRPr="00F95C87">
              <w:rPr>
                <w:rFonts w:asciiTheme="majorHAnsi" w:hAnsiTheme="majorHAnsi" w:cstheme="majorHAnsi"/>
                <w:sz w:val="28"/>
              </w:rPr>
              <w:t>A school wide walk</w:t>
            </w:r>
            <w:r w:rsidR="00F9089E">
              <w:rPr>
                <w:rFonts w:asciiTheme="majorHAnsi" w:hAnsiTheme="majorHAnsi" w:cstheme="majorHAnsi"/>
                <w:sz w:val="28"/>
              </w:rPr>
              <w:t xml:space="preserve"> through tool is being created as well. </w:t>
            </w:r>
          </w:p>
        </w:tc>
        <w:tc>
          <w:tcPr>
            <w:tcW w:w="2335" w:type="dxa"/>
          </w:tcPr>
          <w:p w:rsidR="004C4644" w:rsidRPr="00F9089E" w:rsidRDefault="00F9089E" w:rsidP="004C4644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F9089E">
              <w:rPr>
                <w:rFonts w:asciiTheme="majorHAnsi" w:hAnsiTheme="majorHAnsi" w:cstheme="majorHAnsi"/>
                <w:sz w:val="28"/>
              </w:rPr>
              <w:t>Culturally Responsive Instruction packet</w:t>
            </w:r>
          </w:p>
        </w:tc>
      </w:tr>
      <w:tr w:rsidR="004C4644" w:rsidTr="004C4644">
        <w:tc>
          <w:tcPr>
            <w:tcW w:w="2425" w:type="dxa"/>
          </w:tcPr>
          <w:p w:rsidR="004C4644" w:rsidRDefault="008A50D9" w:rsidP="004C4644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t>Committees</w:t>
            </w:r>
          </w:p>
        </w:tc>
        <w:tc>
          <w:tcPr>
            <w:tcW w:w="9630" w:type="dxa"/>
          </w:tcPr>
          <w:p w:rsidR="00F9089E" w:rsidRPr="00F9089E" w:rsidRDefault="008A50D9" w:rsidP="00F9089E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F9089E">
              <w:rPr>
                <w:rFonts w:asciiTheme="majorHAnsi" w:hAnsiTheme="majorHAnsi" w:cstheme="majorHAnsi"/>
                <w:sz w:val="28"/>
              </w:rPr>
              <w:t>There will be a Committee list going out to staff that con</w:t>
            </w:r>
            <w:r w:rsidR="00F9089E" w:rsidRPr="00F9089E">
              <w:rPr>
                <w:rFonts w:asciiTheme="majorHAnsi" w:hAnsiTheme="majorHAnsi" w:cstheme="majorHAnsi"/>
                <w:sz w:val="28"/>
              </w:rPr>
              <w:t xml:space="preserve">sists of </w:t>
            </w:r>
            <w:r w:rsidRPr="00F9089E">
              <w:rPr>
                <w:rFonts w:asciiTheme="majorHAnsi" w:hAnsiTheme="majorHAnsi" w:cstheme="majorHAnsi"/>
                <w:sz w:val="28"/>
              </w:rPr>
              <w:t>a</w:t>
            </w:r>
            <w:r w:rsidR="00843402" w:rsidRPr="00F9089E">
              <w:rPr>
                <w:rFonts w:asciiTheme="majorHAnsi" w:hAnsiTheme="majorHAnsi" w:cstheme="majorHAnsi"/>
                <w:sz w:val="28"/>
              </w:rPr>
              <w:t xml:space="preserve"> </w:t>
            </w:r>
            <w:r w:rsidRPr="00F9089E">
              <w:rPr>
                <w:rFonts w:asciiTheme="majorHAnsi" w:hAnsiTheme="majorHAnsi" w:cstheme="majorHAnsi"/>
                <w:sz w:val="28"/>
              </w:rPr>
              <w:t xml:space="preserve">number of committees that staff is </w:t>
            </w:r>
            <w:r w:rsidR="00F9089E" w:rsidRPr="00F9089E">
              <w:rPr>
                <w:rFonts w:asciiTheme="majorHAnsi" w:hAnsiTheme="majorHAnsi" w:cstheme="majorHAnsi"/>
                <w:sz w:val="28"/>
              </w:rPr>
              <w:t>expected</w:t>
            </w:r>
            <w:r w:rsidRPr="00F9089E">
              <w:rPr>
                <w:rFonts w:asciiTheme="majorHAnsi" w:hAnsiTheme="majorHAnsi" w:cstheme="majorHAnsi"/>
                <w:sz w:val="28"/>
              </w:rPr>
              <w:t xml:space="preserve"> to sign up and </w:t>
            </w:r>
            <w:r w:rsidRPr="00F9089E">
              <w:rPr>
                <w:rFonts w:asciiTheme="majorHAnsi" w:hAnsiTheme="majorHAnsi" w:cstheme="majorHAnsi"/>
                <w:sz w:val="28"/>
                <w:u w:val="single"/>
              </w:rPr>
              <w:t>commit</w:t>
            </w:r>
            <w:r w:rsidRPr="00F9089E">
              <w:rPr>
                <w:rFonts w:asciiTheme="majorHAnsi" w:hAnsiTheme="majorHAnsi" w:cstheme="majorHAnsi"/>
                <w:sz w:val="28"/>
              </w:rPr>
              <w:t xml:space="preserve"> to. Active participation</w:t>
            </w:r>
            <w:r w:rsidR="00F9089E" w:rsidRPr="00F9089E">
              <w:rPr>
                <w:rFonts w:asciiTheme="majorHAnsi" w:hAnsiTheme="majorHAnsi" w:cstheme="majorHAnsi"/>
                <w:sz w:val="28"/>
              </w:rPr>
              <w:t xml:space="preserve"> is expected. We need everyone’s help next year to move our school forward! Please review evaluation </w:t>
            </w:r>
          </w:p>
          <w:p w:rsidR="00F9089E" w:rsidRPr="00F9089E" w:rsidRDefault="00F9089E" w:rsidP="00F9089E">
            <w:pPr>
              <w:jc w:val="center"/>
              <w:rPr>
                <w:sz w:val="28"/>
                <w:szCs w:val="24"/>
              </w:rPr>
            </w:pPr>
            <w:r w:rsidRPr="00F9089E">
              <w:rPr>
                <w:sz w:val="28"/>
                <w:szCs w:val="24"/>
              </w:rPr>
              <w:t>Domain 4d: Participating in Professional Community</w:t>
            </w:r>
          </w:p>
          <w:p w:rsidR="004C4644" w:rsidRPr="00F9089E" w:rsidRDefault="00F9089E" w:rsidP="00F9089E">
            <w:pPr>
              <w:jc w:val="center"/>
              <w:rPr>
                <w:sz w:val="28"/>
                <w:szCs w:val="24"/>
              </w:rPr>
            </w:pPr>
            <w:r w:rsidRPr="00F9089E">
              <w:rPr>
                <w:sz w:val="28"/>
                <w:szCs w:val="24"/>
              </w:rPr>
              <w:t>Domain 4f: Showing Professionalism</w:t>
            </w:r>
          </w:p>
        </w:tc>
        <w:tc>
          <w:tcPr>
            <w:tcW w:w="2335" w:type="dxa"/>
          </w:tcPr>
          <w:p w:rsidR="004C4644" w:rsidRPr="00F9089E" w:rsidRDefault="00F9089E" w:rsidP="004C4644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F9089E">
              <w:rPr>
                <w:rFonts w:asciiTheme="majorHAnsi" w:hAnsiTheme="majorHAnsi" w:cstheme="majorHAnsi"/>
                <w:sz w:val="32"/>
              </w:rPr>
              <w:t xml:space="preserve">Which committee will you be on next yr. </w:t>
            </w:r>
            <w:r w:rsidR="00A24923">
              <w:rPr>
                <w:rFonts w:asciiTheme="majorHAnsi" w:hAnsiTheme="majorHAnsi" w:cstheme="majorHAnsi"/>
                <w:sz w:val="32"/>
              </w:rPr>
              <w:t>?????</w:t>
            </w:r>
          </w:p>
        </w:tc>
      </w:tr>
      <w:tr w:rsidR="00626826" w:rsidTr="004C4644">
        <w:tc>
          <w:tcPr>
            <w:tcW w:w="2425" w:type="dxa"/>
          </w:tcPr>
          <w:p w:rsidR="00626826" w:rsidRDefault="00626826" w:rsidP="004C4644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lastRenderedPageBreak/>
              <w:t>Parent Report</w:t>
            </w:r>
            <w:r w:rsidR="008A50D9">
              <w:rPr>
                <w:rFonts w:ascii="AbcBox01Print" w:hAnsi="AbcBox01Print"/>
                <w:sz w:val="32"/>
              </w:rPr>
              <w:t xml:space="preserve"> School Wide Survey</w:t>
            </w:r>
          </w:p>
        </w:tc>
        <w:tc>
          <w:tcPr>
            <w:tcW w:w="9630" w:type="dxa"/>
          </w:tcPr>
          <w:p w:rsidR="00626826" w:rsidRPr="003145B4" w:rsidRDefault="003145B4" w:rsidP="00A24923">
            <w:pPr>
              <w:rPr>
                <w:rFonts w:asciiTheme="majorHAnsi" w:hAnsiTheme="majorHAnsi" w:cstheme="majorHAnsi"/>
                <w:sz w:val="32"/>
              </w:rPr>
            </w:pPr>
            <w:r w:rsidRPr="00E425BE">
              <w:rPr>
                <w:rFonts w:asciiTheme="majorHAnsi" w:hAnsiTheme="majorHAnsi" w:cstheme="majorHAnsi"/>
                <w:sz w:val="28"/>
              </w:rPr>
              <w:t>Survey is out. It was emailed to all by Ms. Bumphis. New parent liaison next year will be Char Cleveland. Congratulations</w:t>
            </w:r>
            <w:r w:rsidR="008A50D9" w:rsidRPr="00E425BE">
              <w:rPr>
                <w:rFonts w:asciiTheme="majorHAnsi" w:hAnsiTheme="majorHAnsi" w:cstheme="majorHAnsi"/>
                <w:sz w:val="28"/>
              </w:rPr>
              <w:t xml:space="preserve"> Ms. Cleveland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. There is a </w:t>
            </w:r>
            <w:r w:rsidR="00A24923">
              <w:rPr>
                <w:rFonts w:asciiTheme="majorHAnsi" w:hAnsiTheme="majorHAnsi" w:cstheme="majorHAnsi"/>
                <w:sz w:val="28"/>
              </w:rPr>
              <w:t>NEW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 committee that will be in effect next year called the </w:t>
            </w:r>
            <w:r w:rsidRPr="00E425BE">
              <w:rPr>
                <w:rFonts w:asciiTheme="majorHAnsi" w:hAnsiTheme="majorHAnsi" w:cstheme="majorHAnsi"/>
                <w:b/>
                <w:sz w:val="28"/>
              </w:rPr>
              <w:t>Parent</w:t>
            </w:r>
            <w:r w:rsidR="00A24923">
              <w:rPr>
                <w:rFonts w:asciiTheme="majorHAnsi" w:hAnsiTheme="majorHAnsi" w:cstheme="majorHAnsi"/>
                <w:b/>
                <w:sz w:val="28"/>
              </w:rPr>
              <w:t xml:space="preserve">/Community Engagement </w:t>
            </w:r>
            <w:r w:rsidR="00A24923" w:rsidRPr="00A24923">
              <w:rPr>
                <w:rFonts w:asciiTheme="majorHAnsi" w:hAnsiTheme="majorHAnsi" w:cstheme="majorHAnsi"/>
                <w:sz w:val="28"/>
              </w:rPr>
              <w:t>Committee</w:t>
            </w:r>
            <w:r w:rsidR="00EE34E5">
              <w:rPr>
                <w:rFonts w:asciiTheme="majorHAnsi" w:hAnsiTheme="majorHAnsi" w:cstheme="majorHAnsi"/>
                <w:sz w:val="28"/>
              </w:rPr>
              <w:t xml:space="preserve"> that will work with </w:t>
            </w:r>
            <w:r w:rsidR="00A24923">
              <w:rPr>
                <w:rFonts w:asciiTheme="majorHAnsi" w:hAnsiTheme="majorHAnsi" w:cstheme="majorHAnsi"/>
                <w:sz w:val="28"/>
              </w:rPr>
              <w:t xml:space="preserve">our Parent Liaison. </w:t>
            </w:r>
            <w:r w:rsidRPr="00A24923">
              <w:rPr>
                <w:rFonts w:asciiTheme="majorHAnsi" w:hAnsiTheme="majorHAnsi" w:cstheme="majorHAnsi"/>
                <w:sz w:val="28"/>
              </w:rPr>
              <w:t>This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 committee will serve a very important role to increase parent and community involvement at our school. </w:t>
            </w:r>
          </w:p>
        </w:tc>
        <w:tc>
          <w:tcPr>
            <w:tcW w:w="2335" w:type="dxa"/>
          </w:tcPr>
          <w:p w:rsidR="00626826" w:rsidRPr="00A24923" w:rsidRDefault="00A24923" w:rsidP="004C4644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A24923">
              <w:rPr>
                <w:rFonts w:asciiTheme="majorHAnsi" w:hAnsiTheme="majorHAnsi" w:cstheme="majorHAnsi"/>
                <w:sz w:val="28"/>
              </w:rPr>
              <w:t>Did you read the survey</w:t>
            </w:r>
            <w:r>
              <w:rPr>
                <w:rFonts w:asciiTheme="majorHAnsi" w:hAnsiTheme="majorHAnsi" w:cstheme="majorHAnsi"/>
                <w:sz w:val="28"/>
              </w:rPr>
              <w:t>???</w:t>
            </w:r>
          </w:p>
        </w:tc>
      </w:tr>
      <w:tr w:rsidR="00626826" w:rsidTr="004C4644">
        <w:tc>
          <w:tcPr>
            <w:tcW w:w="2425" w:type="dxa"/>
          </w:tcPr>
          <w:p w:rsidR="00626826" w:rsidRDefault="00843402" w:rsidP="004C4644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t>School Wide Survey</w:t>
            </w:r>
          </w:p>
          <w:p w:rsidR="00266325" w:rsidRDefault="00266325" w:rsidP="004C4644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t>June 26th</w:t>
            </w:r>
          </w:p>
        </w:tc>
        <w:tc>
          <w:tcPr>
            <w:tcW w:w="9630" w:type="dxa"/>
          </w:tcPr>
          <w:p w:rsidR="00D004EE" w:rsidRPr="00E425BE" w:rsidRDefault="00843402" w:rsidP="00843402">
            <w:pPr>
              <w:rPr>
                <w:rFonts w:asciiTheme="majorHAnsi" w:hAnsiTheme="majorHAnsi" w:cstheme="majorHAnsi"/>
                <w:sz w:val="28"/>
              </w:rPr>
            </w:pPr>
            <w:r w:rsidRPr="00E425BE">
              <w:rPr>
                <w:rFonts w:asciiTheme="majorHAnsi" w:hAnsiTheme="majorHAnsi" w:cstheme="majorHAnsi"/>
                <w:sz w:val="28"/>
              </w:rPr>
              <w:t>This is a new survey going out to staff that will be completed on June 26</w:t>
            </w:r>
            <w:r w:rsidRPr="00E425BE">
              <w:rPr>
                <w:rFonts w:asciiTheme="majorHAnsi" w:hAnsiTheme="majorHAnsi" w:cstheme="majorHAnsi"/>
                <w:sz w:val="28"/>
                <w:vertAlign w:val="superscript"/>
              </w:rPr>
              <w:t>th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 (last day for teachers). This is a </w:t>
            </w:r>
            <w:r w:rsidR="00A24923">
              <w:rPr>
                <w:rFonts w:asciiTheme="majorHAnsi" w:hAnsiTheme="majorHAnsi" w:cstheme="majorHAnsi"/>
                <w:b/>
                <w:sz w:val="28"/>
              </w:rPr>
              <w:t>mandatory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 survey for ALL staff.</w:t>
            </w:r>
            <w:r w:rsidR="00D004EE" w:rsidRPr="00E425BE">
              <w:rPr>
                <w:rFonts w:asciiTheme="majorHAnsi" w:hAnsiTheme="majorHAnsi" w:cstheme="majorHAnsi"/>
                <w:sz w:val="28"/>
              </w:rPr>
              <w:t xml:space="preserve"> This will be part of our check out list. </w:t>
            </w:r>
          </w:p>
          <w:p w:rsidR="00626826" w:rsidRPr="00E425BE" w:rsidRDefault="00843402" w:rsidP="00843402">
            <w:pPr>
              <w:rPr>
                <w:rFonts w:asciiTheme="majorHAnsi" w:hAnsiTheme="majorHAnsi" w:cstheme="majorHAnsi"/>
                <w:sz w:val="28"/>
              </w:rPr>
            </w:pPr>
            <w:r w:rsidRPr="00E425BE">
              <w:rPr>
                <w:rFonts w:asciiTheme="majorHAnsi" w:hAnsiTheme="majorHAnsi" w:cstheme="majorHAnsi"/>
                <w:sz w:val="28"/>
              </w:rPr>
              <w:t xml:space="preserve"> 20% </w:t>
            </w:r>
            <w:r w:rsidR="004C1A67">
              <w:rPr>
                <w:rFonts w:asciiTheme="majorHAnsi" w:hAnsiTheme="majorHAnsi" w:cstheme="majorHAnsi"/>
                <w:sz w:val="28"/>
              </w:rPr>
              <w:t>of people completed the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 district survey and 40% </w:t>
            </w:r>
            <w:r w:rsidR="004C1A67">
              <w:rPr>
                <w:rFonts w:asciiTheme="majorHAnsi" w:hAnsiTheme="majorHAnsi" w:cstheme="majorHAnsi"/>
                <w:sz w:val="28"/>
              </w:rPr>
              <w:t>completed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 our </w:t>
            </w:r>
            <w:r w:rsidR="004C1A67">
              <w:rPr>
                <w:rFonts w:asciiTheme="majorHAnsi" w:hAnsiTheme="majorHAnsi" w:cstheme="majorHAnsi"/>
                <w:sz w:val="28"/>
              </w:rPr>
              <w:t xml:space="preserve">School 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29 survey. This will allow for 100% results. This survey will then be given out a few more times throughout the 2019-2020 school year in order </w:t>
            </w:r>
            <w:r w:rsidR="004C1A67">
              <w:rPr>
                <w:rFonts w:asciiTheme="majorHAnsi" w:hAnsiTheme="majorHAnsi" w:cstheme="majorHAnsi"/>
                <w:sz w:val="28"/>
              </w:rPr>
              <w:t xml:space="preserve">for us 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to be able to view </w:t>
            </w:r>
            <w:r w:rsidR="004C1A67">
              <w:rPr>
                <w:rFonts w:asciiTheme="majorHAnsi" w:hAnsiTheme="majorHAnsi" w:cstheme="majorHAnsi"/>
                <w:sz w:val="28"/>
              </w:rPr>
              <w:t xml:space="preserve">the 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results and see how our school is moving forward and </w:t>
            </w:r>
            <w:r w:rsidR="004C1A67">
              <w:rPr>
                <w:rFonts w:asciiTheme="majorHAnsi" w:hAnsiTheme="majorHAnsi" w:cstheme="majorHAnsi"/>
                <w:sz w:val="28"/>
              </w:rPr>
              <w:t>identify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 areas that need to be addressed </w:t>
            </w:r>
            <w:r w:rsidR="004C1A67">
              <w:rPr>
                <w:rFonts w:asciiTheme="majorHAnsi" w:hAnsiTheme="majorHAnsi" w:cstheme="majorHAnsi"/>
                <w:sz w:val="28"/>
              </w:rPr>
              <w:t xml:space="preserve">further </w:t>
            </w:r>
            <w:r w:rsidRPr="00E425BE">
              <w:rPr>
                <w:rFonts w:asciiTheme="majorHAnsi" w:hAnsiTheme="majorHAnsi" w:cstheme="majorHAnsi"/>
                <w:sz w:val="28"/>
              </w:rPr>
              <w:t>as we move forward.</w:t>
            </w:r>
          </w:p>
          <w:p w:rsidR="00D004EE" w:rsidRPr="00E425BE" w:rsidRDefault="00D004EE" w:rsidP="00843402">
            <w:pPr>
              <w:rPr>
                <w:rFonts w:asciiTheme="majorHAnsi" w:hAnsiTheme="majorHAnsi" w:cstheme="majorHAnsi"/>
                <w:sz w:val="28"/>
              </w:rPr>
            </w:pPr>
          </w:p>
          <w:p w:rsidR="00D004EE" w:rsidRPr="00E425BE" w:rsidRDefault="00D004EE" w:rsidP="00843402">
            <w:pPr>
              <w:rPr>
                <w:rFonts w:asciiTheme="majorHAnsi" w:hAnsiTheme="majorHAnsi" w:cstheme="majorHAnsi"/>
                <w:sz w:val="28"/>
              </w:rPr>
            </w:pPr>
            <w:r w:rsidRPr="00E425BE">
              <w:rPr>
                <w:rFonts w:asciiTheme="majorHAnsi" w:hAnsiTheme="majorHAnsi" w:cstheme="majorHAnsi"/>
                <w:sz w:val="28"/>
              </w:rPr>
              <w:t xml:space="preserve">SBPT members were </w:t>
            </w:r>
            <w:r w:rsidR="00C01590" w:rsidRPr="00E425BE">
              <w:rPr>
                <w:rFonts w:asciiTheme="majorHAnsi" w:hAnsiTheme="majorHAnsi" w:cstheme="majorHAnsi"/>
                <w:sz w:val="28"/>
              </w:rPr>
              <w:t>presented with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 a </w:t>
            </w:r>
            <w:r w:rsidR="00C01590" w:rsidRPr="00E425BE">
              <w:rPr>
                <w:rFonts w:asciiTheme="majorHAnsi" w:hAnsiTheme="majorHAnsi" w:cstheme="majorHAnsi"/>
                <w:sz w:val="28"/>
              </w:rPr>
              <w:t>number of surveys to review/</w:t>
            </w:r>
            <w:r w:rsidRPr="00E425BE">
              <w:rPr>
                <w:rFonts w:asciiTheme="majorHAnsi" w:hAnsiTheme="majorHAnsi" w:cstheme="majorHAnsi"/>
                <w:sz w:val="28"/>
              </w:rPr>
              <w:t>add/change/review that will be incorporated into a final survey</w:t>
            </w:r>
            <w:r w:rsidR="00C01590" w:rsidRPr="00E425BE">
              <w:rPr>
                <w:rFonts w:asciiTheme="majorHAnsi" w:hAnsiTheme="majorHAnsi" w:cstheme="majorHAnsi"/>
                <w:sz w:val="28"/>
              </w:rPr>
              <w:t xml:space="preserve"> that fits our school environment. </w:t>
            </w:r>
          </w:p>
          <w:p w:rsidR="00D004EE" w:rsidRPr="00843402" w:rsidRDefault="00D004EE" w:rsidP="00843402">
            <w:pPr>
              <w:rPr>
                <w:rFonts w:asciiTheme="majorHAnsi" w:hAnsiTheme="majorHAnsi" w:cstheme="majorHAnsi"/>
                <w:sz w:val="32"/>
              </w:rPr>
            </w:pPr>
          </w:p>
        </w:tc>
        <w:tc>
          <w:tcPr>
            <w:tcW w:w="2335" w:type="dxa"/>
          </w:tcPr>
          <w:p w:rsidR="00626826" w:rsidRDefault="004C1A67" w:rsidP="004C4644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t>NEW</w:t>
            </w:r>
          </w:p>
        </w:tc>
      </w:tr>
      <w:tr w:rsidR="00D004EE" w:rsidTr="004C4644">
        <w:tc>
          <w:tcPr>
            <w:tcW w:w="2425" w:type="dxa"/>
          </w:tcPr>
          <w:p w:rsidR="00D004EE" w:rsidRPr="00E425BE" w:rsidRDefault="00D004EE" w:rsidP="004C4644">
            <w:pPr>
              <w:jc w:val="center"/>
              <w:rPr>
                <w:rFonts w:ascii="AbcBox01Print" w:hAnsi="AbcBox01Print"/>
                <w:b/>
                <w:sz w:val="32"/>
              </w:rPr>
            </w:pPr>
            <w:r w:rsidRPr="00E425BE">
              <w:rPr>
                <w:rFonts w:ascii="AbcBox01Print" w:hAnsi="AbcBox01Print"/>
                <w:b/>
                <w:color w:val="FFC000"/>
                <w:sz w:val="36"/>
              </w:rPr>
              <w:t>School 29 Vision</w:t>
            </w:r>
          </w:p>
        </w:tc>
        <w:tc>
          <w:tcPr>
            <w:tcW w:w="9630" w:type="dxa"/>
          </w:tcPr>
          <w:p w:rsidR="00D004EE" w:rsidRPr="00D004EE" w:rsidRDefault="00D004EE" w:rsidP="00843402">
            <w:pPr>
              <w:rPr>
                <w:rFonts w:ascii="AbcBulletin" w:hAnsi="AbcBulletin" w:cstheme="majorHAnsi"/>
                <w:color w:val="FFC000"/>
                <w:sz w:val="28"/>
              </w:rPr>
            </w:pPr>
            <w:r w:rsidRPr="00E425BE">
              <w:rPr>
                <w:rFonts w:ascii="AbcBulletin" w:hAnsi="AbcBulletin"/>
                <w:b/>
                <w:color w:val="FFC000"/>
                <w:sz w:val="28"/>
              </w:rPr>
              <w:t>Students are empowered to achieve academic, social, and emotional excellence by preparing them to be productive, resilient, and contributing citizens in a restorative and inclusive environment.</w:t>
            </w:r>
          </w:p>
        </w:tc>
        <w:tc>
          <w:tcPr>
            <w:tcW w:w="2335" w:type="dxa"/>
          </w:tcPr>
          <w:p w:rsidR="00D004EE" w:rsidRPr="00E425BE" w:rsidRDefault="00E425BE" w:rsidP="004C4644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AbcBox01Print" w:hAnsi="AbcBox01Print"/>
                <w:sz w:val="28"/>
              </w:rPr>
              <w:t>Do you know our school vision</w:t>
            </w:r>
            <w:r>
              <w:rPr>
                <w:rFonts w:asciiTheme="majorHAnsi" w:hAnsiTheme="majorHAnsi" w:cstheme="majorHAnsi"/>
                <w:sz w:val="28"/>
              </w:rPr>
              <w:t>??</w:t>
            </w:r>
          </w:p>
        </w:tc>
      </w:tr>
      <w:tr w:rsidR="00C01590" w:rsidTr="004C4644">
        <w:tc>
          <w:tcPr>
            <w:tcW w:w="2425" w:type="dxa"/>
          </w:tcPr>
          <w:p w:rsidR="00E425BE" w:rsidRDefault="00E425BE" w:rsidP="00E425BE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t>SBPT</w:t>
            </w:r>
          </w:p>
          <w:p w:rsidR="00C01590" w:rsidRDefault="00C01590" w:rsidP="004C4644">
            <w:pPr>
              <w:jc w:val="center"/>
              <w:rPr>
                <w:rFonts w:ascii="AbcBox01Print" w:hAnsi="AbcBox01Print"/>
                <w:sz w:val="32"/>
              </w:rPr>
            </w:pPr>
            <w:r>
              <w:rPr>
                <w:rFonts w:ascii="AbcBox01Print" w:hAnsi="AbcBox01Print"/>
                <w:sz w:val="32"/>
              </w:rPr>
              <w:t>Operational</w:t>
            </w:r>
            <w:r w:rsidR="00E425BE">
              <w:rPr>
                <w:rFonts w:ascii="AbcBox01Print" w:hAnsi="AbcBox01Print"/>
                <w:sz w:val="32"/>
              </w:rPr>
              <w:t xml:space="preserve"> Issues 2019 2020</w:t>
            </w:r>
          </w:p>
          <w:p w:rsidR="00E425BE" w:rsidRDefault="00E425BE" w:rsidP="004C4644">
            <w:pPr>
              <w:jc w:val="center"/>
              <w:rPr>
                <w:rFonts w:ascii="AbcBox01Print" w:hAnsi="AbcBox01Print"/>
                <w:sz w:val="32"/>
              </w:rPr>
            </w:pPr>
          </w:p>
        </w:tc>
        <w:tc>
          <w:tcPr>
            <w:tcW w:w="9630" w:type="dxa"/>
          </w:tcPr>
          <w:p w:rsidR="00C01590" w:rsidRPr="00E425BE" w:rsidRDefault="00C01590" w:rsidP="00843402">
            <w:pPr>
              <w:rPr>
                <w:rFonts w:asciiTheme="majorHAnsi" w:hAnsiTheme="majorHAnsi" w:cstheme="majorHAnsi"/>
                <w:sz w:val="28"/>
              </w:rPr>
            </w:pPr>
            <w:r w:rsidRPr="00E425BE">
              <w:rPr>
                <w:rFonts w:asciiTheme="majorHAnsi" w:hAnsiTheme="majorHAnsi" w:cstheme="majorHAnsi"/>
                <w:sz w:val="28"/>
              </w:rPr>
              <w:t>SBPT will be meeting two times in August to go through PD proposals and instructional framework and School Handbook. SBPT will also work throughout the summer via email communication. 2</w:t>
            </w:r>
            <w:r w:rsidRPr="00E425BE">
              <w:rPr>
                <w:rFonts w:asciiTheme="majorHAnsi" w:hAnsiTheme="majorHAnsi" w:cstheme="majorHAnsi"/>
                <w:sz w:val="28"/>
                <w:vertAlign w:val="superscript"/>
              </w:rPr>
              <w:t>nd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 Thursday of August. </w:t>
            </w:r>
          </w:p>
          <w:p w:rsidR="00E425BE" w:rsidRPr="00E425BE" w:rsidRDefault="00E425BE" w:rsidP="00843402">
            <w:pPr>
              <w:rPr>
                <w:rFonts w:asciiTheme="majorHAnsi" w:hAnsiTheme="majorHAnsi" w:cstheme="majorHAnsi"/>
                <w:sz w:val="28"/>
              </w:rPr>
            </w:pPr>
            <w:r w:rsidRPr="00E425BE">
              <w:rPr>
                <w:rFonts w:asciiTheme="majorHAnsi" w:hAnsiTheme="majorHAnsi" w:cstheme="majorHAnsi"/>
                <w:sz w:val="28"/>
              </w:rPr>
              <w:t>SBPT will begin meeting 2x a month</w:t>
            </w:r>
            <w:r>
              <w:rPr>
                <w:rFonts w:asciiTheme="majorHAnsi" w:hAnsiTheme="majorHAnsi" w:cstheme="majorHAnsi"/>
                <w:sz w:val="28"/>
              </w:rPr>
              <w:t xml:space="preserve"> on Thursday mornings at 8am</w:t>
            </w:r>
            <w:r w:rsidRPr="00E425BE">
              <w:rPr>
                <w:rFonts w:asciiTheme="majorHAnsi" w:hAnsiTheme="majorHAnsi" w:cstheme="majorHAnsi"/>
                <w:sz w:val="28"/>
              </w:rPr>
              <w:t xml:space="preserve">- Sept/Oct/Nov and possibly fall to 1x a month when agenda items are low. </w:t>
            </w:r>
          </w:p>
          <w:p w:rsidR="00E425BE" w:rsidRDefault="00E425BE" w:rsidP="00843402">
            <w:pPr>
              <w:rPr>
                <w:rFonts w:asciiTheme="majorHAnsi" w:hAnsiTheme="majorHAnsi" w:cstheme="majorHAnsi"/>
                <w:sz w:val="28"/>
              </w:rPr>
            </w:pPr>
            <w:r w:rsidRPr="00E425BE">
              <w:rPr>
                <w:rFonts w:asciiTheme="majorHAnsi" w:hAnsiTheme="majorHAnsi" w:cstheme="majorHAnsi"/>
                <w:sz w:val="28"/>
              </w:rPr>
              <w:t xml:space="preserve">SBPT will continue as a strong team where everything including budget, PD’s, ½ day PDs etc. </w:t>
            </w:r>
          </w:p>
          <w:p w:rsidR="004C1A67" w:rsidRDefault="004C1A67" w:rsidP="00843402">
            <w:pPr>
              <w:rPr>
                <w:rFonts w:asciiTheme="majorHAnsi" w:hAnsiTheme="majorHAnsi" w:cstheme="majorHAnsi"/>
                <w:sz w:val="28"/>
              </w:rPr>
            </w:pPr>
          </w:p>
          <w:p w:rsidR="004C1A67" w:rsidRDefault="004C1A67" w:rsidP="004C1A67">
            <w:pPr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8"/>
              </w:rPr>
              <w:t>2019-2020 members are:</w:t>
            </w:r>
            <w:r w:rsidRPr="004C7A4D">
              <w:rPr>
                <w:sz w:val="24"/>
                <w:szCs w:val="24"/>
              </w:rPr>
              <w:t xml:space="preserve"> </w:t>
            </w:r>
          </w:p>
          <w:p w:rsidR="004C1A67" w:rsidRPr="004C7A4D" w:rsidRDefault="004C1A67" w:rsidP="004C1A67">
            <w:pPr>
              <w:rPr>
                <w:sz w:val="24"/>
                <w:szCs w:val="24"/>
              </w:rPr>
            </w:pPr>
            <w:r w:rsidRPr="004C7A4D">
              <w:rPr>
                <w:sz w:val="24"/>
                <w:szCs w:val="24"/>
              </w:rPr>
              <w:lastRenderedPageBreak/>
              <w:t>Amanda Burke</w:t>
            </w:r>
          </w:p>
          <w:p w:rsidR="004C1A67" w:rsidRPr="004C7A4D" w:rsidRDefault="004C1A67" w:rsidP="004C1A67">
            <w:pPr>
              <w:rPr>
                <w:sz w:val="24"/>
                <w:szCs w:val="24"/>
              </w:rPr>
            </w:pPr>
            <w:r w:rsidRPr="004C7A4D">
              <w:rPr>
                <w:sz w:val="24"/>
                <w:szCs w:val="24"/>
              </w:rPr>
              <w:t>Jennifer Kryder</w:t>
            </w:r>
          </w:p>
          <w:p w:rsidR="004C1A67" w:rsidRPr="004C7A4D" w:rsidRDefault="004C1A67" w:rsidP="004C1A67">
            <w:pPr>
              <w:rPr>
                <w:sz w:val="24"/>
                <w:szCs w:val="24"/>
              </w:rPr>
            </w:pPr>
            <w:r w:rsidRPr="004C7A4D">
              <w:rPr>
                <w:sz w:val="24"/>
                <w:szCs w:val="24"/>
              </w:rPr>
              <w:t>Catherine Wells</w:t>
            </w:r>
          </w:p>
          <w:p w:rsidR="004C1A67" w:rsidRPr="004C7A4D" w:rsidRDefault="004C1A67" w:rsidP="004C1A67">
            <w:pPr>
              <w:rPr>
                <w:sz w:val="24"/>
                <w:szCs w:val="24"/>
              </w:rPr>
            </w:pPr>
            <w:r w:rsidRPr="004C7A4D">
              <w:rPr>
                <w:sz w:val="24"/>
                <w:szCs w:val="24"/>
              </w:rPr>
              <w:t>Susan Krug</w:t>
            </w:r>
          </w:p>
          <w:p w:rsidR="004C1A67" w:rsidRPr="004C7A4D" w:rsidRDefault="004C1A67" w:rsidP="004C1A67">
            <w:pPr>
              <w:rPr>
                <w:sz w:val="24"/>
                <w:szCs w:val="24"/>
              </w:rPr>
            </w:pPr>
            <w:r w:rsidRPr="004C7A4D">
              <w:rPr>
                <w:sz w:val="24"/>
                <w:szCs w:val="24"/>
              </w:rPr>
              <w:t>Leslie Bell</w:t>
            </w:r>
          </w:p>
          <w:p w:rsidR="004C1A67" w:rsidRDefault="004C1A67" w:rsidP="004C1A67">
            <w:pPr>
              <w:rPr>
                <w:sz w:val="24"/>
                <w:szCs w:val="24"/>
              </w:rPr>
            </w:pPr>
            <w:r w:rsidRPr="004C7A4D">
              <w:rPr>
                <w:sz w:val="24"/>
                <w:szCs w:val="24"/>
              </w:rPr>
              <w:t>Lazane Traywick-Terrance</w:t>
            </w:r>
          </w:p>
          <w:p w:rsidR="004C1A67" w:rsidRPr="00E425BE" w:rsidRDefault="004C1A67" w:rsidP="00843402">
            <w:pPr>
              <w:rPr>
                <w:rFonts w:asciiTheme="majorHAnsi" w:hAnsiTheme="majorHAnsi" w:cstheme="majorHAnsi"/>
                <w:sz w:val="28"/>
              </w:rPr>
            </w:pPr>
          </w:p>
          <w:p w:rsidR="00E425BE" w:rsidRDefault="00E425BE" w:rsidP="00843402">
            <w:pPr>
              <w:rPr>
                <w:rFonts w:asciiTheme="majorHAnsi" w:hAnsiTheme="majorHAnsi" w:cstheme="majorHAnsi"/>
                <w:sz w:val="32"/>
              </w:rPr>
            </w:pPr>
          </w:p>
          <w:p w:rsidR="00E425BE" w:rsidRDefault="00E425BE" w:rsidP="00843402">
            <w:pPr>
              <w:rPr>
                <w:rFonts w:asciiTheme="majorHAnsi" w:hAnsiTheme="majorHAnsi" w:cstheme="majorHAnsi"/>
                <w:sz w:val="32"/>
              </w:rPr>
            </w:pPr>
            <w:r>
              <w:rPr>
                <w:rFonts w:asciiTheme="majorHAnsi" w:hAnsiTheme="majorHAnsi" w:cstheme="majorHAnsi"/>
                <w:sz w:val="32"/>
              </w:rPr>
              <w:t>***</w:t>
            </w:r>
            <w:r w:rsidRPr="00E425BE">
              <w:rPr>
                <w:rFonts w:asciiTheme="majorHAnsi" w:hAnsiTheme="majorHAnsi" w:cstheme="majorHAnsi"/>
                <w:b/>
                <w:i/>
                <w:sz w:val="32"/>
              </w:rPr>
              <w:t>New SBPT</w:t>
            </w:r>
            <w:r>
              <w:rPr>
                <w:rFonts w:asciiTheme="majorHAnsi" w:hAnsiTheme="majorHAnsi" w:cstheme="majorHAnsi"/>
                <w:b/>
                <w:i/>
                <w:sz w:val="32"/>
              </w:rPr>
              <w:t xml:space="preserve"> 2019-2020</w:t>
            </w:r>
            <w:r w:rsidRPr="00E425BE">
              <w:rPr>
                <w:rFonts w:asciiTheme="majorHAnsi" w:hAnsiTheme="majorHAnsi" w:cstheme="majorHAnsi"/>
                <w:b/>
                <w:i/>
                <w:sz w:val="32"/>
              </w:rPr>
              <w:t xml:space="preserve"> members cannot miss more than 2 SBPT meetings in order to remain a member.</w:t>
            </w:r>
            <w:r>
              <w:rPr>
                <w:rFonts w:asciiTheme="majorHAnsi" w:hAnsiTheme="majorHAnsi" w:cstheme="majorHAnsi"/>
                <w:b/>
                <w:i/>
                <w:sz w:val="32"/>
              </w:rPr>
              <w:t>***</w:t>
            </w:r>
          </w:p>
          <w:p w:rsidR="00E425BE" w:rsidRPr="00C01590" w:rsidRDefault="00E425BE" w:rsidP="00843402">
            <w:pPr>
              <w:rPr>
                <w:rFonts w:asciiTheme="majorHAnsi" w:hAnsiTheme="majorHAnsi" w:cstheme="majorHAnsi"/>
                <w:b/>
                <w:color w:val="FFC000"/>
                <w:sz w:val="28"/>
              </w:rPr>
            </w:pPr>
          </w:p>
        </w:tc>
        <w:tc>
          <w:tcPr>
            <w:tcW w:w="2335" w:type="dxa"/>
          </w:tcPr>
          <w:p w:rsidR="00C01590" w:rsidRDefault="00C01590" w:rsidP="004C4644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</w:tbl>
    <w:p w:rsidR="004C4644" w:rsidRDefault="004C4644" w:rsidP="004C4644">
      <w:pPr>
        <w:jc w:val="center"/>
        <w:rPr>
          <w:rFonts w:ascii="AbcBox01Print" w:hAnsi="AbcBox01Print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1695"/>
      </w:tblGrid>
      <w:tr w:rsidR="00B301C1" w:rsidTr="00B301C1">
        <w:tc>
          <w:tcPr>
            <w:tcW w:w="2695" w:type="dxa"/>
          </w:tcPr>
          <w:p w:rsidR="00B301C1" w:rsidRDefault="00B301C1" w:rsidP="00B301C1">
            <w:pPr>
              <w:rPr>
                <w:rFonts w:ascii="AbcBox01Print" w:hAnsi="AbcBox01Print"/>
                <w:sz w:val="32"/>
              </w:rPr>
            </w:pPr>
            <w:r w:rsidRPr="00B301C1">
              <w:rPr>
                <w:rFonts w:ascii="AbcBox01Print" w:hAnsi="AbcBox01Print"/>
                <w:sz w:val="28"/>
              </w:rPr>
              <w:t>Parking Lot</w:t>
            </w:r>
            <w:r>
              <w:rPr>
                <w:rFonts w:ascii="AbcBox01Print" w:hAnsi="AbcBox01Print"/>
                <w:sz w:val="28"/>
              </w:rPr>
              <w:t xml:space="preserve"> Items:</w:t>
            </w:r>
          </w:p>
        </w:tc>
        <w:tc>
          <w:tcPr>
            <w:tcW w:w="11695" w:type="dxa"/>
          </w:tcPr>
          <w:p w:rsidR="00B301C1" w:rsidRDefault="00B301C1" w:rsidP="00843402">
            <w:pPr>
              <w:rPr>
                <w:rFonts w:ascii="AbcBox01Print" w:hAnsi="AbcBox01Print"/>
                <w:sz w:val="32"/>
              </w:rPr>
            </w:pPr>
          </w:p>
        </w:tc>
      </w:tr>
    </w:tbl>
    <w:p w:rsidR="00B301C1" w:rsidRPr="004C4644" w:rsidRDefault="00B301C1" w:rsidP="004C4644">
      <w:pPr>
        <w:jc w:val="center"/>
        <w:rPr>
          <w:rFonts w:ascii="AbcBox01Print" w:hAnsi="AbcBox01Print"/>
          <w:sz w:val="32"/>
        </w:rPr>
      </w:pPr>
    </w:p>
    <w:sectPr w:rsidR="00B301C1" w:rsidRPr="004C4644" w:rsidSect="004C46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bcBox01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bcBulletin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44"/>
    <w:rsid w:val="001964BD"/>
    <w:rsid w:val="00266325"/>
    <w:rsid w:val="003145B4"/>
    <w:rsid w:val="004C1A67"/>
    <w:rsid w:val="004C4644"/>
    <w:rsid w:val="00603143"/>
    <w:rsid w:val="00626826"/>
    <w:rsid w:val="007E6904"/>
    <w:rsid w:val="00843402"/>
    <w:rsid w:val="008A50D9"/>
    <w:rsid w:val="00913578"/>
    <w:rsid w:val="00A1726D"/>
    <w:rsid w:val="00A24923"/>
    <w:rsid w:val="00B301C1"/>
    <w:rsid w:val="00C01590"/>
    <w:rsid w:val="00C47C1E"/>
    <w:rsid w:val="00D004EE"/>
    <w:rsid w:val="00E425BE"/>
    <w:rsid w:val="00EE34E5"/>
    <w:rsid w:val="00F03000"/>
    <w:rsid w:val="00F9089E"/>
    <w:rsid w:val="00F95C87"/>
    <w:rsid w:val="00FD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E43CB-7FB7-4D6F-B1C1-855A4D2B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Amanda M.</dc:creator>
  <cp:keywords/>
  <dc:description/>
  <cp:lastModifiedBy>Mundorff, Christopher K</cp:lastModifiedBy>
  <cp:revision>2</cp:revision>
  <dcterms:created xsi:type="dcterms:W3CDTF">2019-08-02T16:45:00Z</dcterms:created>
  <dcterms:modified xsi:type="dcterms:W3CDTF">2019-08-02T16:45:00Z</dcterms:modified>
</cp:coreProperties>
</file>