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83573F">
        <w:rPr>
          <w:u w:val="single"/>
        </w:rPr>
        <w:t>Cooperative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5"/>
        <w:gridCol w:w="4859"/>
        <w:gridCol w:w="4262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 w:rsidTr="006C1106">
        <w:tc>
          <w:tcPr>
            <w:tcW w:w="4115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9061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 w:rsidTr="006C1106">
        <w:tc>
          <w:tcPr>
            <w:tcW w:w="4115" w:type="dxa"/>
            <w:vMerge/>
          </w:tcPr>
          <w:p w:rsidR="005D00EF" w:rsidRDefault="005D00EF"/>
        </w:tc>
        <w:tc>
          <w:tcPr>
            <w:tcW w:w="9061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83573F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83573F">
              <w:rPr>
                <w:i/>
              </w:rPr>
              <w:t>pendently choose to engage in cooperative games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 w:rsidTr="006C1106">
        <w:tc>
          <w:tcPr>
            <w:tcW w:w="4115" w:type="dxa"/>
            <w:vMerge/>
          </w:tcPr>
          <w:p w:rsidR="006C3082" w:rsidRDefault="006C3082"/>
        </w:tc>
        <w:tc>
          <w:tcPr>
            <w:tcW w:w="9061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 w:rsidTr="006C1106">
        <w:tc>
          <w:tcPr>
            <w:tcW w:w="4115" w:type="dxa"/>
            <w:vMerge/>
          </w:tcPr>
          <w:p w:rsidR="006C3082" w:rsidRDefault="006C3082"/>
        </w:tc>
        <w:tc>
          <w:tcPr>
            <w:tcW w:w="4750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6C1106" w:rsidRDefault="005D00EF" w:rsidP="006C1106">
            <w:pPr>
              <w:rPr>
                <w:i/>
              </w:rPr>
            </w:pPr>
            <w:r w:rsidRPr="005D00EF">
              <w:rPr>
                <w:i/>
              </w:rPr>
              <w:t>Students will understand that…</w:t>
            </w:r>
          </w:p>
          <w:p w:rsidR="00977297" w:rsidRDefault="006C1106" w:rsidP="006C1106">
            <w:pPr>
              <w:pStyle w:val="ListParagraph"/>
              <w:numPr>
                <w:ilvl w:val="0"/>
                <w:numId w:val="9"/>
              </w:numPr>
            </w:pPr>
            <w:r>
              <w:t>Cooperating with teammates shows respect for team and improves team chemistry.</w:t>
            </w:r>
          </w:p>
          <w:p w:rsidR="006C1106" w:rsidRDefault="006C1106" w:rsidP="006C1106">
            <w:pPr>
              <w:pStyle w:val="ListParagraph"/>
              <w:numPr>
                <w:ilvl w:val="0"/>
                <w:numId w:val="9"/>
              </w:numPr>
            </w:pPr>
            <w:r>
              <w:t>Working together will allow the overall team to accomplish more than a single individual.</w:t>
            </w:r>
          </w:p>
          <w:p w:rsidR="006C1106" w:rsidRPr="001518D3" w:rsidRDefault="006C1106" w:rsidP="006C1106">
            <w:pPr>
              <w:pStyle w:val="ListParagraph"/>
              <w:numPr>
                <w:ilvl w:val="0"/>
                <w:numId w:val="9"/>
              </w:numPr>
            </w:pPr>
            <w:r>
              <w:t>Communication is essential for teams to be successful.</w:t>
            </w:r>
          </w:p>
        </w:tc>
        <w:tc>
          <w:tcPr>
            <w:tcW w:w="4311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977297" w:rsidRDefault="006C1106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Why is cooperation important in team sports?</w:t>
            </w:r>
          </w:p>
          <w:p w:rsidR="006C1106" w:rsidRDefault="006C1106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will working together improve learning?</w:t>
            </w:r>
          </w:p>
          <w:p w:rsidR="006C1106" w:rsidRDefault="006C1106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does communication affect team performance?</w:t>
            </w:r>
          </w:p>
          <w:p w:rsidR="006C1106" w:rsidRPr="001E30EA" w:rsidRDefault="006C1106" w:rsidP="006C1106">
            <w:pPr>
              <w:pStyle w:val="ListParagraph"/>
              <w:tabs>
                <w:tab w:val="right" w:pos="4016"/>
              </w:tabs>
            </w:pP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6D1F55">
            <w:pPr>
              <w:tabs>
                <w:tab w:val="right" w:pos="4016"/>
              </w:tabs>
            </w:pPr>
          </w:p>
        </w:tc>
      </w:tr>
      <w:tr w:rsidR="006C3082" w:rsidTr="006C1106">
        <w:tc>
          <w:tcPr>
            <w:tcW w:w="4115" w:type="dxa"/>
            <w:vMerge/>
          </w:tcPr>
          <w:p w:rsidR="006C3082" w:rsidRDefault="006C3082" w:rsidP="00D2591F"/>
        </w:tc>
        <w:tc>
          <w:tcPr>
            <w:tcW w:w="906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 w:rsidTr="006C1106">
        <w:tc>
          <w:tcPr>
            <w:tcW w:w="4115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750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0C6643" w:rsidRDefault="006D1F55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Strategies needed to succeed in all co-op games.</w:t>
            </w:r>
          </w:p>
          <w:p w:rsidR="001421EB" w:rsidRDefault="001421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How to properly give corrective feedback to peers.</w:t>
            </w:r>
          </w:p>
          <w:p w:rsidR="001421EB" w:rsidRDefault="001421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Summarize the importance of cooperation and communication in a team setting.</w:t>
            </w:r>
          </w:p>
          <w:p w:rsidR="00013EA7" w:rsidRPr="001518D3" w:rsidRDefault="001421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How to participate safely in all team activities.</w:t>
            </w:r>
          </w:p>
        </w:tc>
        <w:tc>
          <w:tcPr>
            <w:tcW w:w="4311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0C6643" w:rsidRDefault="001421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Psychomotor skills necessary to participate in a variety of co-op games.</w:t>
            </w:r>
          </w:p>
          <w:p w:rsidR="00DC24E7" w:rsidRDefault="00DC24E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Conflict resolution</w:t>
            </w:r>
          </w:p>
          <w:p w:rsidR="00DC24E7" w:rsidRDefault="00DC24E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Risk taking</w:t>
            </w:r>
          </w:p>
          <w:p w:rsidR="001421EB" w:rsidRDefault="001421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Understanding space in each game setting.</w:t>
            </w:r>
          </w:p>
          <w:p w:rsidR="00DC24E7" w:rsidRDefault="00DC24E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Decision making</w:t>
            </w:r>
          </w:p>
          <w:p w:rsidR="001421EB" w:rsidRPr="001518D3" w:rsidRDefault="001421EB" w:rsidP="001421EB">
            <w:pPr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 w:rsidTr="006C1106">
        <w:tc>
          <w:tcPr>
            <w:tcW w:w="4115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9061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 w:rsidTr="006C1106">
        <w:tc>
          <w:tcPr>
            <w:tcW w:w="4115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9061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013EA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1421EB" w:rsidRDefault="001421EB" w:rsidP="001421EB">
            <w:pPr>
              <w:pStyle w:val="ListParagraph"/>
              <w:tabs>
                <w:tab w:val="right" w:pos="8421"/>
              </w:tabs>
            </w:pPr>
          </w:p>
        </w:tc>
      </w:tr>
      <w:tr w:rsidR="006C3082" w:rsidTr="006C1106">
        <w:tc>
          <w:tcPr>
            <w:tcW w:w="4115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9061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lastRenderedPageBreak/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Pr="00DC24E7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DC24E7">
                    <w:rPr>
                      <w:i/>
                    </w:rPr>
                    <w:t>cooperation and communication in team sports</w:t>
                  </w: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  <w:r w:rsidR="00DC24E7">
                    <w:t>.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Pr="00DC24E7" w:rsidRDefault="00DC24E7" w:rsidP="00EC6368">
                  <w:pPr>
                    <w:spacing w:before="2" w:after="2"/>
                    <w:rPr>
                      <w:b/>
                    </w:rPr>
                  </w:pPr>
                  <w:r w:rsidRPr="00DC24E7">
                    <w:rPr>
                      <w:b/>
                    </w:rPr>
                    <w:t>Trust Falls</w:t>
                  </w:r>
                </w:p>
                <w:p w:rsidR="00DC24E7" w:rsidRDefault="00DC24E7" w:rsidP="00DC24E7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Individual trust falls with a partner</w:t>
                  </w:r>
                </w:p>
                <w:p w:rsidR="00DC24E7" w:rsidRDefault="00DC24E7" w:rsidP="00DC24E7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Group trust falls off platform</w:t>
                  </w:r>
                </w:p>
                <w:p w:rsidR="00DC24E7" w:rsidRDefault="00DC24E7" w:rsidP="00DC24E7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DC24E7" w:rsidRDefault="00DC24E7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DC24E7" w:rsidP="00EC6368">
                  <w:pPr>
                    <w:spacing w:before="2" w:after="2"/>
                  </w:pPr>
                  <w:r>
                    <w:t>Ice Breaker Activities:</w:t>
                  </w:r>
                </w:p>
                <w:p w:rsidR="00DC24E7" w:rsidRDefault="00DC24E7" w:rsidP="00DC24E7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Look</w:t>
                  </w:r>
                </w:p>
                <w:p w:rsidR="00DC24E7" w:rsidRDefault="00DC24E7" w:rsidP="00DC24E7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Partner tag</w:t>
                  </w:r>
                </w:p>
                <w:p w:rsidR="00DC24E7" w:rsidRDefault="00B77C08" w:rsidP="00DC24E7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Group Juggle</w:t>
                  </w:r>
                </w:p>
                <w:p w:rsidR="00B77C08" w:rsidRDefault="00B77C08" w:rsidP="00B77C08">
                  <w:pPr>
                    <w:spacing w:before="2" w:after="2"/>
                  </w:pPr>
                </w:p>
                <w:p w:rsidR="00B77C08" w:rsidRDefault="00B77C08" w:rsidP="00B77C08">
                  <w:pPr>
                    <w:spacing w:before="2" w:after="2"/>
                  </w:pPr>
                  <w:r>
                    <w:t>Co-op Games: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Around the world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Bird’s nest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Car-car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B77C08" w:rsidP="00975430">
                  <w:pPr>
                    <w:spacing w:before="2" w:after="2"/>
                  </w:pPr>
                  <w:r>
                    <w:t>Ice Breaker activities: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Last man standing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2"/>
                    </w:numPr>
                    <w:spacing w:before="2" w:after="2"/>
                  </w:pPr>
                  <w:r>
                    <w:t>Circle the circle</w:t>
                  </w:r>
                </w:p>
                <w:p w:rsidR="00B77C08" w:rsidRDefault="00B77C08" w:rsidP="00B77C08">
                  <w:pPr>
                    <w:spacing w:before="2" w:after="2"/>
                  </w:pPr>
                </w:p>
                <w:p w:rsidR="00B77C08" w:rsidRDefault="00B77C08" w:rsidP="00B77C08">
                  <w:pPr>
                    <w:spacing w:before="2" w:after="2"/>
                  </w:pPr>
                  <w:r>
                    <w:t>Co-op Games: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The Cube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Don’t Touch the ball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3"/>
                    </w:numPr>
                    <w:spacing w:before="2" w:after="2"/>
                  </w:pPr>
                  <w:r>
                    <w:t>Island Volleyball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B77C08" w:rsidP="00B77C08">
                  <w:pPr>
                    <w:spacing w:before="2" w:after="2" w:line="240" w:lineRule="auto"/>
                  </w:pPr>
                  <w:r>
                    <w:t>Ice Breaker activities: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4"/>
                    </w:numPr>
                    <w:spacing w:before="2" w:after="2" w:line="240" w:lineRule="auto"/>
                  </w:pPr>
                  <w:r>
                    <w:t>Last man standing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4"/>
                    </w:numPr>
                    <w:spacing w:before="2" w:after="2" w:line="240" w:lineRule="auto"/>
                  </w:pPr>
                  <w:r>
                    <w:t>Group juggle</w:t>
                  </w:r>
                </w:p>
                <w:p w:rsidR="00B77C08" w:rsidRDefault="00B77C08" w:rsidP="00B77C08">
                  <w:pPr>
                    <w:spacing w:before="2" w:after="2" w:line="240" w:lineRule="auto"/>
                  </w:pPr>
                </w:p>
                <w:p w:rsidR="00B77C08" w:rsidRDefault="00B77C08" w:rsidP="00B77C08">
                  <w:pPr>
                    <w:spacing w:before="2" w:after="2" w:line="240" w:lineRule="auto"/>
                  </w:pPr>
                  <w:r>
                    <w:t>Co-op Games: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5"/>
                    </w:numPr>
                    <w:spacing w:before="2" w:after="2" w:line="240" w:lineRule="auto"/>
                  </w:pPr>
                  <w:r>
                    <w:t>Key Punch</w:t>
                  </w:r>
                </w:p>
                <w:p w:rsidR="00B77C08" w:rsidRDefault="00B77C08" w:rsidP="00B77C08">
                  <w:pPr>
                    <w:pStyle w:val="ListParagraph"/>
                    <w:numPr>
                      <w:ilvl w:val="0"/>
                      <w:numId w:val="15"/>
                    </w:numPr>
                    <w:spacing w:before="2" w:after="2" w:line="240" w:lineRule="auto"/>
                  </w:pPr>
                  <w:r>
                    <w:t>Cross the River</w:t>
                  </w:r>
                </w:p>
                <w:p w:rsidR="00B77C08" w:rsidRPr="00B77C08" w:rsidRDefault="00B77C08" w:rsidP="00B77C08">
                  <w:pPr>
                    <w:pStyle w:val="ListParagraph"/>
                    <w:numPr>
                      <w:ilvl w:val="0"/>
                      <w:numId w:val="15"/>
                    </w:numPr>
                    <w:spacing w:before="2" w:after="2" w:line="240" w:lineRule="auto"/>
                  </w:pPr>
                  <w:r>
                    <w:t>Ready Aim</w:t>
                  </w: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035"/>
    <w:multiLevelType w:val="hybridMultilevel"/>
    <w:tmpl w:val="CA9C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B66B4"/>
    <w:multiLevelType w:val="hybridMultilevel"/>
    <w:tmpl w:val="C8B2EFA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973711"/>
    <w:multiLevelType w:val="hybridMultilevel"/>
    <w:tmpl w:val="6A4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351C"/>
    <w:multiLevelType w:val="hybridMultilevel"/>
    <w:tmpl w:val="57FE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145C"/>
    <w:multiLevelType w:val="hybridMultilevel"/>
    <w:tmpl w:val="6BB0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74241"/>
    <w:multiLevelType w:val="hybridMultilevel"/>
    <w:tmpl w:val="FCE2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1F61"/>
    <w:multiLevelType w:val="hybridMultilevel"/>
    <w:tmpl w:val="F468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7D70"/>
    <w:multiLevelType w:val="hybridMultilevel"/>
    <w:tmpl w:val="29F0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115D23"/>
    <w:rsid w:val="001421EB"/>
    <w:rsid w:val="001518D3"/>
    <w:rsid w:val="001E30EA"/>
    <w:rsid w:val="0023309E"/>
    <w:rsid w:val="00267411"/>
    <w:rsid w:val="0046421D"/>
    <w:rsid w:val="005D00EF"/>
    <w:rsid w:val="006C0ECD"/>
    <w:rsid w:val="006C1106"/>
    <w:rsid w:val="006C3082"/>
    <w:rsid w:val="006D1F55"/>
    <w:rsid w:val="006F29C8"/>
    <w:rsid w:val="00793918"/>
    <w:rsid w:val="007F3A4D"/>
    <w:rsid w:val="0083573F"/>
    <w:rsid w:val="0084153D"/>
    <w:rsid w:val="008F0B67"/>
    <w:rsid w:val="008F2B71"/>
    <w:rsid w:val="00933990"/>
    <w:rsid w:val="00975430"/>
    <w:rsid w:val="00977297"/>
    <w:rsid w:val="009D7A38"/>
    <w:rsid w:val="00A040FC"/>
    <w:rsid w:val="00A50B34"/>
    <w:rsid w:val="00AC692E"/>
    <w:rsid w:val="00B13610"/>
    <w:rsid w:val="00B77C08"/>
    <w:rsid w:val="00BE3578"/>
    <w:rsid w:val="00CF6456"/>
    <w:rsid w:val="00D2591F"/>
    <w:rsid w:val="00D74532"/>
    <w:rsid w:val="00DC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9D2D51-E49F-4997-B63B-12345154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18E3-BA30-4087-9320-AB4B829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2</cp:revision>
  <dcterms:created xsi:type="dcterms:W3CDTF">2015-07-22T13:50:00Z</dcterms:created>
  <dcterms:modified xsi:type="dcterms:W3CDTF">2015-07-22T13:50:00Z</dcterms:modified>
</cp:coreProperties>
</file>