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A292" w14:textId="77777777" w:rsidR="00927B5C" w:rsidRPr="00FC7B09" w:rsidRDefault="00927B5C" w:rsidP="00927B5C">
      <w:pPr>
        <w:jc w:val="center"/>
        <w:rPr>
          <w:rFonts w:ascii="Arial Rounded MT Bold" w:hAnsi="Arial Rounded MT Bold"/>
          <w:b/>
          <w:sz w:val="28"/>
          <w:szCs w:val="28"/>
        </w:rPr>
      </w:pPr>
      <w:bookmarkStart w:id="0" w:name="_GoBack"/>
      <w:bookmarkEnd w:id="0"/>
      <w:r w:rsidRPr="00FC7B09">
        <w:rPr>
          <w:rFonts w:ascii="Arial Rounded MT Bold" w:hAnsi="Arial Rounded MT Bold"/>
          <w:b/>
          <w:sz w:val="28"/>
          <w:szCs w:val="28"/>
        </w:rPr>
        <w:t>School –</w:t>
      </w:r>
      <w:r w:rsidR="00A046C6">
        <w:rPr>
          <w:rFonts w:ascii="Arial Rounded MT Bold" w:hAnsi="Arial Rounded MT Bold"/>
          <w:b/>
          <w:sz w:val="28"/>
          <w:szCs w:val="28"/>
        </w:rPr>
        <w:t xml:space="preserve"> </w:t>
      </w:r>
      <w:r w:rsidRPr="00FC7B09">
        <w:rPr>
          <w:rFonts w:ascii="Arial Rounded MT Bold" w:hAnsi="Arial Rounded MT Bold"/>
          <w:b/>
          <w:sz w:val="28"/>
          <w:szCs w:val="28"/>
        </w:rPr>
        <w:t xml:space="preserve">Based Planning Team Minutes </w:t>
      </w:r>
    </w:p>
    <w:tbl>
      <w:tblPr>
        <w:tblStyle w:val="TableGrid"/>
        <w:tblW w:w="0" w:type="auto"/>
        <w:tblLook w:val="04A0" w:firstRow="1" w:lastRow="0" w:firstColumn="1" w:lastColumn="0" w:noHBand="0" w:noVBand="1"/>
      </w:tblPr>
      <w:tblGrid>
        <w:gridCol w:w="3116"/>
        <w:gridCol w:w="3117"/>
        <w:gridCol w:w="3117"/>
      </w:tblGrid>
      <w:tr w:rsidR="00927B5C" w14:paraId="27A6626D" w14:textId="77777777" w:rsidTr="00927B5C">
        <w:tc>
          <w:tcPr>
            <w:tcW w:w="9350" w:type="dxa"/>
            <w:gridSpan w:val="3"/>
          </w:tcPr>
          <w:p w14:paraId="6125740F" w14:textId="77777777" w:rsidR="00927B5C" w:rsidRPr="003923C8" w:rsidRDefault="00D409E4" w:rsidP="005E2FB1">
            <w:pPr>
              <w:rPr>
                <w:sz w:val="20"/>
                <w:szCs w:val="20"/>
              </w:rPr>
            </w:pPr>
            <w:r w:rsidRPr="003923C8">
              <w:rPr>
                <w:sz w:val="20"/>
                <w:szCs w:val="20"/>
              </w:rPr>
              <w:t>Present: S. Murrell Dilbert</w:t>
            </w:r>
            <w:r w:rsidR="00F22C7C" w:rsidRPr="003923C8">
              <w:rPr>
                <w:sz w:val="20"/>
                <w:szCs w:val="20"/>
              </w:rPr>
              <w:t>, L. Fox, K.</w:t>
            </w:r>
            <w:r w:rsidR="00B003E3" w:rsidRPr="003923C8">
              <w:rPr>
                <w:sz w:val="20"/>
                <w:szCs w:val="20"/>
              </w:rPr>
              <w:t xml:space="preserve"> </w:t>
            </w:r>
            <w:r w:rsidR="00F22C7C" w:rsidRPr="003923C8">
              <w:rPr>
                <w:sz w:val="20"/>
                <w:szCs w:val="20"/>
              </w:rPr>
              <w:t xml:space="preserve">Elliott, </w:t>
            </w:r>
            <w:r w:rsidR="00A046C6" w:rsidRPr="003923C8">
              <w:rPr>
                <w:sz w:val="20"/>
                <w:szCs w:val="20"/>
              </w:rPr>
              <w:t>D. Spafford</w:t>
            </w:r>
            <w:r w:rsidR="001440A0" w:rsidRPr="003923C8">
              <w:rPr>
                <w:sz w:val="20"/>
                <w:szCs w:val="20"/>
              </w:rPr>
              <w:t>, D. Quamina</w:t>
            </w:r>
          </w:p>
          <w:p w14:paraId="74E2460D" w14:textId="77777777" w:rsidR="00F22C7C" w:rsidRPr="005E2FB1" w:rsidRDefault="00F22C7C" w:rsidP="001440A0">
            <w:pPr>
              <w:rPr>
                <w:sz w:val="22"/>
              </w:rPr>
            </w:pPr>
            <w:r w:rsidRPr="003923C8">
              <w:rPr>
                <w:sz w:val="20"/>
                <w:szCs w:val="20"/>
              </w:rPr>
              <w:t>Excused</w:t>
            </w:r>
            <w:r w:rsidR="00420F42">
              <w:rPr>
                <w:sz w:val="20"/>
                <w:szCs w:val="20"/>
              </w:rPr>
              <w:t>/Absent</w:t>
            </w:r>
            <w:r w:rsidRPr="003923C8">
              <w:rPr>
                <w:sz w:val="20"/>
                <w:szCs w:val="20"/>
              </w:rPr>
              <w:t xml:space="preserve">: D. Spafford, L. Wess, T. Houston, B. Collins, </w:t>
            </w:r>
            <w:r w:rsidR="00A046C6" w:rsidRPr="003923C8">
              <w:rPr>
                <w:sz w:val="20"/>
                <w:szCs w:val="20"/>
              </w:rPr>
              <w:t xml:space="preserve">K. Hooker, D. Harrell, N. Cave, </w:t>
            </w:r>
            <w:r w:rsidR="005C47A9" w:rsidRPr="003923C8">
              <w:rPr>
                <w:sz w:val="20"/>
                <w:szCs w:val="20"/>
              </w:rPr>
              <w:t xml:space="preserve">N. Pino, </w:t>
            </w:r>
            <w:r w:rsidR="00A046C6" w:rsidRPr="003923C8">
              <w:rPr>
                <w:sz w:val="20"/>
                <w:szCs w:val="20"/>
              </w:rPr>
              <w:t>R. Hawkins.</w:t>
            </w:r>
          </w:p>
        </w:tc>
      </w:tr>
      <w:tr w:rsidR="003128BD" w:rsidRPr="003128BD" w14:paraId="364D869D" w14:textId="77777777" w:rsidTr="003128BD">
        <w:tc>
          <w:tcPr>
            <w:tcW w:w="3116" w:type="dxa"/>
          </w:tcPr>
          <w:p w14:paraId="351AB342" w14:textId="77777777" w:rsidR="003128BD" w:rsidRDefault="003128BD" w:rsidP="00927B5C">
            <w:pPr>
              <w:jc w:val="center"/>
              <w:rPr>
                <w:b/>
              </w:rPr>
            </w:pPr>
            <w:r w:rsidRPr="003128BD">
              <w:rPr>
                <w:b/>
              </w:rPr>
              <w:t>Timekeeper</w:t>
            </w:r>
          </w:p>
          <w:p w14:paraId="5C5BC5A3" w14:textId="77777777" w:rsidR="00B003E3" w:rsidRPr="00B003E3" w:rsidRDefault="001440A0" w:rsidP="00927B5C">
            <w:pPr>
              <w:jc w:val="center"/>
              <w:rPr>
                <w:sz w:val="20"/>
                <w:szCs w:val="20"/>
              </w:rPr>
            </w:pPr>
            <w:r>
              <w:rPr>
                <w:sz w:val="20"/>
                <w:szCs w:val="20"/>
              </w:rPr>
              <w:t>Dale Spafford</w:t>
            </w:r>
          </w:p>
        </w:tc>
        <w:tc>
          <w:tcPr>
            <w:tcW w:w="3117" w:type="dxa"/>
          </w:tcPr>
          <w:p w14:paraId="47B9F62D" w14:textId="77777777" w:rsidR="003128BD" w:rsidRDefault="003128BD" w:rsidP="00927B5C">
            <w:pPr>
              <w:jc w:val="center"/>
              <w:rPr>
                <w:b/>
              </w:rPr>
            </w:pPr>
            <w:r w:rsidRPr="003128BD">
              <w:rPr>
                <w:b/>
              </w:rPr>
              <w:t>Facilitator</w:t>
            </w:r>
          </w:p>
          <w:p w14:paraId="4425EEC5" w14:textId="77777777" w:rsidR="00B003E3" w:rsidRPr="00B003E3" w:rsidRDefault="001440A0" w:rsidP="00927B5C">
            <w:pPr>
              <w:jc w:val="center"/>
              <w:rPr>
                <w:sz w:val="20"/>
                <w:szCs w:val="20"/>
              </w:rPr>
            </w:pPr>
            <w:r>
              <w:rPr>
                <w:sz w:val="20"/>
                <w:szCs w:val="20"/>
              </w:rPr>
              <w:t>Lynne Fox</w:t>
            </w:r>
          </w:p>
        </w:tc>
        <w:tc>
          <w:tcPr>
            <w:tcW w:w="3117" w:type="dxa"/>
          </w:tcPr>
          <w:p w14:paraId="7E45CDE9" w14:textId="77777777" w:rsidR="003128BD" w:rsidRPr="00B003E3" w:rsidRDefault="003128BD" w:rsidP="00927B5C">
            <w:pPr>
              <w:jc w:val="center"/>
              <w:rPr>
                <w:b/>
                <w:sz w:val="20"/>
                <w:szCs w:val="20"/>
              </w:rPr>
            </w:pPr>
            <w:r w:rsidRPr="00B003E3">
              <w:rPr>
                <w:b/>
                <w:sz w:val="20"/>
                <w:szCs w:val="20"/>
              </w:rPr>
              <w:t>Minute Taker</w:t>
            </w:r>
          </w:p>
          <w:p w14:paraId="56F95562" w14:textId="77777777" w:rsidR="003128BD" w:rsidRPr="00B003E3" w:rsidRDefault="00B003E3" w:rsidP="00B003E3">
            <w:pPr>
              <w:tabs>
                <w:tab w:val="left" w:pos="990"/>
              </w:tabs>
            </w:pPr>
            <w:r w:rsidRPr="00B003E3">
              <w:rPr>
                <w:sz w:val="20"/>
                <w:szCs w:val="20"/>
              </w:rPr>
              <w:t xml:space="preserve">Principal </w:t>
            </w:r>
            <w:r>
              <w:rPr>
                <w:sz w:val="20"/>
                <w:szCs w:val="20"/>
              </w:rPr>
              <w:t xml:space="preserve">Murrell </w:t>
            </w:r>
            <w:r w:rsidRPr="00B003E3">
              <w:rPr>
                <w:sz w:val="20"/>
                <w:szCs w:val="20"/>
              </w:rPr>
              <w:t>Dilbert</w:t>
            </w:r>
          </w:p>
        </w:tc>
      </w:tr>
    </w:tbl>
    <w:p w14:paraId="57321218" w14:textId="77777777" w:rsidR="003128BD" w:rsidRPr="003128BD" w:rsidRDefault="00A046C6" w:rsidP="00927B5C">
      <w:pPr>
        <w:jc w:val="center"/>
        <w:rPr>
          <w:b/>
        </w:rPr>
      </w:pPr>
      <w:r>
        <w:rPr>
          <w:b/>
        </w:rPr>
        <w:t>November 21</w:t>
      </w:r>
      <w:r w:rsidR="00D409E4">
        <w:rPr>
          <w:b/>
        </w:rPr>
        <w:t>, 2019</w:t>
      </w:r>
    </w:p>
    <w:tbl>
      <w:tblPr>
        <w:tblStyle w:val="TableGrid"/>
        <w:tblW w:w="0" w:type="auto"/>
        <w:tblLook w:val="04A0" w:firstRow="1" w:lastRow="0" w:firstColumn="1" w:lastColumn="0" w:noHBand="0" w:noVBand="1"/>
      </w:tblPr>
      <w:tblGrid>
        <w:gridCol w:w="2605"/>
        <w:gridCol w:w="1350"/>
        <w:gridCol w:w="5395"/>
      </w:tblGrid>
      <w:tr w:rsidR="003128BD" w:rsidRPr="003128BD" w14:paraId="5D32C070" w14:textId="77777777" w:rsidTr="003128BD">
        <w:tc>
          <w:tcPr>
            <w:tcW w:w="2605" w:type="dxa"/>
          </w:tcPr>
          <w:p w14:paraId="36ED137D" w14:textId="77777777" w:rsidR="003128BD" w:rsidRPr="003128BD" w:rsidRDefault="00FC7B09" w:rsidP="00927B5C">
            <w:pPr>
              <w:jc w:val="center"/>
              <w:rPr>
                <w:b/>
              </w:rPr>
            </w:pPr>
            <w:r>
              <w:rPr>
                <w:b/>
              </w:rPr>
              <w:t>Agenda Items</w:t>
            </w:r>
          </w:p>
        </w:tc>
        <w:tc>
          <w:tcPr>
            <w:tcW w:w="1350" w:type="dxa"/>
          </w:tcPr>
          <w:p w14:paraId="4011640C" w14:textId="77777777" w:rsidR="003128BD" w:rsidRPr="003128BD" w:rsidRDefault="003128BD" w:rsidP="00927B5C">
            <w:pPr>
              <w:jc w:val="center"/>
              <w:rPr>
                <w:b/>
              </w:rPr>
            </w:pPr>
            <w:r w:rsidRPr="003128BD">
              <w:rPr>
                <w:b/>
              </w:rPr>
              <w:t>Minutes</w:t>
            </w:r>
          </w:p>
        </w:tc>
        <w:tc>
          <w:tcPr>
            <w:tcW w:w="5395" w:type="dxa"/>
          </w:tcPr>
          <w:p w14:paraId="7637FEB1" w14:textId="77777777" w:rsidR="003128BD" w:rsidRPr="003128BD" w:rsidRDefault="003128BD" w:rsidP="00927B5C">
            <w:pPr>
              <w:jc w:val="center"/>
              <w:rPr>
                <w:b/>
              </w:rPr>
            </w:pPr>
            <w:r w:rsidRPr="003128BD">
              <w:rPr>
                <w:b/>
              </w:rPr>
              <w:t>Notes</w:t>
            </w:r>
          </w:p>
        </w:tc>
      </w:tr>
      <w:tr w:rsidR="003128BD" w14:paraId="64491149" w14:textId="77777777" w:rsidTr="003128BD">
        <w:tc>
          <w:tcPr>
            <w:tcW w:w="2605" w:type="dxa"/>
          </w:tcPr>
          <w:p w14:paraId="7F0D7781" w14:textId="77777777" w:rsidR="003128BD" w:rsidRPr="00BB116B" w:rsidRDefault="003128BD" w:rsidP="00927B5C">
            <w:pPr>
              <w:jc w:val="center"/>
              <w:rPr>
                <w:sz w:val="22"/>
              </w:rPr>
            </w:pPr>
          </w:p>
          <w:p w14:paraId="42AE8281" w14:textId="77777777" w:rsidR="003128BD" w:rsidRPr="00B003E3" w:rsidRDefault="00B003E3" w:rsidP="00B003E3">
            <w:pPr>
              <w:jc w:val="both"/>
              <w:rPr>
                <w:sz w:val="20"/>
                <w:szCs w:val="20"/>
              </w:rPr>
            </w:pPr>
            <w:r>
              <w:rPr>
                <w:sz w:val="20"/>
                <w:szCs w:val="20"/>
              </w:rPr>
              <w:t>1.</w:t>
            </w:r>
            <w:r w:rsidR="003128BD" w:rsidRPr="00B003E3">
              <w:rPr>
                <w:sz w:val="20"/>
                <w:szCs w:val="20"/>
              </w:rPr>
              <w:t xml:space="preserve"> Celebrations</w:t>
            </w:r>
          </w:p>
          <w:p w14:paraId="3BD16568" w14:textId="77777777" w:rsidR="003128BD" w:rsidRPr="00BB116B" w:rsidRDefault="003128BD" w:rsidP="00927B5C">
            <w:pPr>
              <w:jc w:val="center"/>
              <w:rPr>
                <w:sz w:val="22"/>
              </w:rPr>
            </w:pPr>
          </w:p>
        </w:tc>
        <w:tc>
          <w:tcPr>
            <w:tcW w:w="1350" w:type="dxa"/>
          </w:tcPr>
          <w:p w14:paraId="6B2C18C0" w14:textId="77777777" w:rsidR="003128BD" w:rsidRDefault="003128BD" w:rsidP="00927B5C">
            <w:pPr>
              <w:jc w:val="center"/>
            </w:pPr>
          </w:p>
        </w:tc>
        <w:tc>
          <w:tcPr>
            <w:tcW w:w="5395" w:type="dxa"/>
          </w:tcPr>
          <w:p w14:paraId="15BE7304" w14:textId="77777777" w:rsidR="00434489" w:rsidRDefault="00B10242" w:rsidP="00BB116B">
            <w:pPr>
              <w:rPr>
                <w:sz w:val="20"/>
                <w:szCs w:val="20"/>
              </w:rPr>
            </w:pPr>
            <w:r>
              <w:rPr>
                <w:sz w:val="20"/>
                <w:szCs w:val="20"/>
              </w:rPr>
              <w:t xml:space="preserve">The Kindness Assembly </w:t>
            </w:r>
            <w:r w:rsidR="00964B28">
              <w:rPr>
                <w:sz w:val="20"/>
                <w:szCs w:val="20"/>
              </w:rPr>
              <w:t>was successful, the 4</w:t>
            </w:r>
            <w:r w:rsidR="00964B28" w:rsidRPr="00964B28">
              <w:rPr>
                <w:sz w:val="20"/>
                <w:szCs w:val="20"/>
                <w:vertAlign w:val="superscript"/>
              </w:rPr>
              <w:t>th</w:t>
            </w:r>
            <w:r w:rsidR="00964B28">
              <w:rPr>
                <w:sz w:val="20"/>
                <w:szCs w:val="20"/>
              </w:rPr>
              <w:t xml:space="preserve"> grade students </w:t>
            </w:r>
            <w:r w:rsidR="00420F42">
              <w:rPr>
                <w:sz w:val="20"/>
                <w:szCs w:val="20"/>
              </w:rPr>
              <w:t>did a great job with the Today</w:t>
            </w:r>
            <w:r w:rsidR="00964B28">
              <w:rPr>
                <w:sz w:val="20"/>
                <w:szCs w:val="20"/>
              </w:rPr>
              <w:t xml:space="preserve"> Show</w:t>
            </w:r>
            <w:r w:rsidR="00420F42">
              <w:rPr>
                <w:sz w:val="20"/>
                <w:szCs w:val="20"/>
              </w:rPr>
              <w:t xml:space="preserve"> Skit</w:t>
            </w:r>
            <w:r w:rsidR="00964B28">
              <w:rPr>
                <w:sz w:val="20"/>
                <w:szCs w:val="20"/>
              </w:rPr>
              <w:t>. Perfect Attendance and Great Attendance</w:t>
            </w:r>
            <w:r w:rsidR="00420F42">
              <w:rPr>
                <w:sz w:val="20"/>
                <w:szCs w:val="20"/>
              </w:rPr>
              <w:t xml:space="preserve"> students </w:t>
            </w:r>
            <w:r w:rsidR="001440A0">
              <w:rPr>
                <w:sz w:val="20"/>
                <w:szCs w:val="20"/>
              </w:rPr>
              <w:t>were recognized</w:t>
            </w:r>
            <w:r w:rsidR="00420F42">
              <w:rPr>
                <w:sz w:val="20"/>
                <w:szCs w:val="20"/>
              </w:rPr>
              <w:t xml:space="preserve"> with their parents</w:t>
            </w:r>
            <w:r w:rsidR="00964B28">
              <w:rPr>
                <w:sz w:val="20"/>
                <w:szCs w:val="20"/>
              </w:rPr>
              <w:t>.</w:t>
            </w:r>
          </w:p>
          <w:p w14:paraId="464F1E45" w14:textId="77777777" w:rsidR="001440A0" w:rsidRPr="00434489" w:rsidRDefault="001440A0" w:rsidP="00BB116B">
            <w:pPr>
              <w:rPr>
                <w:sz w:val="20"/>
                <w:szCs w:val="20"/>
              </w:rPr>
            </w:pPr>
            <w:r>
              <w:rPr>
                <w:sz w:val="20"/>
                <w:szCs w:val="20"/>
              </w:rPr>
              <w:t xml:space="preserve">The November Staff meeting was fun </w:t>
            </w:r>
            <w:r w:rsidR="00420F42">
              <w:rPr>
                <w:sz w:val="20"/>
                <w:szCs w:val="20"/>
              </w:rPr>
              <w:t xml:space="preserve">and informational </w:t>
            </w:r>
            <w:r>
              <w:rPr>
                <w:sz w:val="20"/>
                <w:szCs w:val="20"/>
              </w:rPr>
              <w:t>celebrating birthdays!!</w:t>
            </w:r>
          </w:p>
        </w:tc>
      </w:tr>
      <w:tr w:rsidR="003128BD" w14:paraId="2592EFCE" w14:textId="77777777" w:rsidTr="003128BD">
        <w:tc>
          <w:tcPr>
            <w:tcW w:w="2605" w:type="dxa"/>
          </w:tcPr>
          <w:p w14:paraId="6228FDA7" w14:textId="77777777" w:rsidR="003128BD" w:rsidRPr="00BB116B" w:rsidRDefault="003128BD" w:rsidP="00927B5C">
            <w:pPr>
              <w:jc w:val="center"/>
              <w:rPr>
                <w:sz w:val="22"/>
              </w:rPr>
            </w:pPr>
          </w:p>
          <w:p w14:paraId="5997CB3B" w14:textId="77777777" w:rsidR="003128BD" w:rsidRPr="00B003E3" w:rsidRDefault="00B003E3" w:rsidP="00B003E3">
            <w:pPr>
              <w:rPr>
                <w:sz w:val="20"/>
                <w:szCs w:val="20"/>
              </w:rPr>
            </w:pPr>
            <w:r>
              <w:rPr>
                <w:sz w:val="20"/>
                <w:szCs w:val="20"/>
              </w:rPr>
              <w:t>2.</w:t>
            </w:r>
            <w:r w:rsidR="003128BD" w:rsidRPr="00B003E3">
              <w:rPr>
                <w:sz w:val="20"/>
                <w:szCs w:val="20"/>
              </w:rPr>
              <w:t>Approval of Minutes</w:t>
            </w:r>
          </w:p>
        </w:tc>
        <w:tc>
          <w:tcPr>
            <w:tcW w:w="1350" w:type="dxa"/>
          </w:tcPr>
          <w:p w14:paraId="2F5C6EED" w14:textId="77777777" w:rsidR="003128BD" w:rsidRDefault="003128BD" w:rsidP="00927B5C">
            <w:pPr>
              <w:jc w:val="center"/>
            </w:pPr>
          </w:p>
        </w:tc>
        <w:tc>
          <w:tcPr>
            <w:tcW w:w="5395" w:type="dxa"/>
          </w:tcPr>
          <w:p w14:paraId="0818416F" w14:textId="77777777" w:rsidR="003128BD" w:rsidRPr="00434489" w:rsidRDefault="00B10242" w:rsidP="00BB116B">
            <w:pPr>
              <w:rPr>
                <w:sz w:val="20"/>
                <w:szCs w:val="20"/>
              </w:rPr>
            </w:pPr>
            <w:r>
              <w:rPr>
                <w:sz w:val="20"/>
                <w:szCs w:val="20"/>
              </w:rPr>
              <w:t>Lynne Fox motioned to approve the October 2019 minutes, seconded by Dale Spafford.</w:t>
            </w:r>
          </w:p>
        </w:tc>
      </w:tr>
      <w:tr w:rsidR="003128BD" w14:paraId="01B64817" w14:textId="77777777" w:rsidTr="003128BD">
        <w:tc>
          <w:tcPr>
            <w:tcW w:w="2605" w:type="dxa"/>
          </w:tcPr>
          <w:p w14:paraId="11067952" w14:textId="77777777" w:rsidR="003128BD" w:rsidRPr="00BB116B" w:rsidRDefault="003128BD" w:rsidP="00927B5C">
            <w:pPr>
              <w:jc w:val="center"/>
              <w:rPr>
                <w:sz w:val="20"/>
                <w:szCs w:val="20"/>
              </w:rPr>
            </w:pPr>
          </w:p>
          <w:p w14:paraId="4068FD34" w14:textId="77777777" w:rsidR="003128BD" w:rsidRPr="00BB116B" w:rsidRDefault="00B003E3" w:rsidP="003128BD">
            <w:pPr>
              <w:jc w:val="both"/>
              <w:rPr>
                <w:sz w:val="20"/>
                <w:szCs w:val="20"/>
              </w:rPr>
            </w:pPr>
            <w:r>
              <w:rPr>
                <w:sz w:val="20"/>
                <w:szCs w:val="20"/>
              </w:rPr>
              <w:t xml:space="preserve">3. </w:t>
            </w:r>
            <w:r w:rsidR="00964B28">
              <w:rPr>
                <w:sz w:val="20"/>
                <w:szCs w:val="20"/>
              </w:rPr>
              <w:t xml:space="preserve">Being a </w:t>
            </w:r>
            <w:r w:rsidR="00B10242">
              <w:rPr>
                <w:sz w:val="20"/>
                <w:szCs w:val="20"/>
              </w:rPr>
              <w:t>Writer</w:t>
            </w:r>
            <w:r w:rsidR="00964B28">
              <w:rPr>
                <w:sz w:val="20"/>
                <w:szCs w:val="20"/>
              </w:rPr>
              <w:t xml:space="preserve"> Curriculum</w:t>
            </w:r>
          </w:p>
          <w:p w14:paraId="16C6997F" w14:textId="77777777" w:rsidR="003128BD" w:rsidRPr="00BB116B" w:rsidRDefault="003128BD" w:rsidP="00927B5C">
            <w:pPr>
              <w:jc w:val="center"/>
              <w:rPr>
                <w:sz w:val="20"/>
                <w:szCs w:val="20"/>
              </w:rPr>
            </w:pPr>
          </w:p>
        </w:tc>
        <w:tc>
          <w:tcPr>
            <w:tcW w:w="1350" w:type="dxa"/>
          </w:tcPr>
          <w:p w14:paraId="5BFB5C4D" w14:textId="77777777" w:rsidR="003128BD" w:rsidRPr="00BB116B" w:rsidRDefault="003128BD" w:rsidP="00927B5C">
            <w:pPr>
              <w:jc w:val="center"/>
              <w:rPr>
                <w:sz w:val="20"/>
                <w:szCs w:val="20"/>
              </w:rPr>
            </w:pPr>
          </w:p>
        </w:tc>
        <w:tc>
          <w:tcPr>
            <w:tcW w:w="5395" w:type="dxa"/>
          </w:tcPr>
          <w:p w14:paraId="5510D488" w14:textId="77777777" w:rsidR="003128BD" w:rsidRPr="00BB116B" w:rsidRDefault="00B10242" w:rsidP="00BB116B">
            <w:pPr>
              <w:rPr>
                <w:sz w:val="20"/>
                <w:szCs w:val="20"/>
              </w:rPr>
            </w:pPr>
            <w:r>
              <w:rPr>
                <w:sz w:val="20"/>
                <w:szCs w:val="20"/>
              </w:rPr>
              <w:t>Some were not a big fan of it, but</w:t>
            </w:r>
            <w:r w:rsidR="00420F42">
              <w:rPr>
                <w:sz w:val="20"/>
                <w:szCs w:val="20"/>
              </w:rPr>
              <w:t xml:space="preserve"> now</w:t>
            </w:r>
            <w:r>
              <w:rPr>
                <w:sz w:val="20"/>
                <w:szCs w:val="20"/>
              </w:rPr>
              <w:t xml:space="preserve"> they are really enjoying it now. Students with disabilities are over the “writing hump” and are able to write more independently. 5</w:t>
            </w:r>
            <w:r w:rsidRPr="00B10242">
              <w:rPr>
                <w:sz w:val="20"/>
                <w:szCs w:val="20"/>
                <w:vertAlign w:val="superscript"/>
              </w:rPr>
              <w:t>th</w:t>
            </w:r>
            <w:r>
              <w:rPr>
                <w:sz w:val="20"/>
                <w:szCs w:val="20"/>
              </w:rPr>
              <w:t xml:space="preserve"> grade is running with the curriculum too.</w:t>
            </w:r>
          </w:p>
        </w:tc>
      </w:tr>
      <w:tr w:rsidR="003128BD" w14:paraId="62EF7997" w14:textId="77777777" w:rsidTr="003128BD">
        <w:tc>
          <w:tcPr>
            <w:tcW w:w="2605" w:type="dxa"/>
          </w:tcPr>
          <w:p w14:paraId="48F8564C" w14:textId="77777777" w:rsidR="003128BD" w:rsidRPr="00BB116B" w:rsidRDefault="00BB116B" w:rsidP="00927B5C">
            <w:pPr>
              <w:jc w:val="center"/>
              <w:rPr>
                <w:sz w:val="20"/>
                <w:szCs w:val="20"/>
              </w:rPr>
            </w:pPr>
            <w:r>
              <w:rPr>
                <w:sz w:val="20"/>
                <w:szCs w:val="20"/>
              </w:rPr>
              <w:t xml:space="preserve">4. </w:t>
            </w:r>
            <w:r w:rsidR="00964B28">
              <w:rPr>
                <w:sz w:val="20"/>
                <w:szCs w:val="20"/>
              </w:rPr>
              <w:t>Superintendent’s Goals</w:t>
            </w:r>
          </w:p>
          <w:p w14:paraId="7A138770" w14:textId="77777777" w:rsidR="003128BD" w:rsidRPr="00BB116B" w:rsidRDefault="003128BD" w:rsidP="003128BD">
            <w:pPr>
              <w:rPr>
                <w:sz w:val="20"/>
                <w:szCs w:val="20"/>
              </w:rPr>
            </w:pPr>
          </w:p>
        </w:tc>
        <w:tc>
          <w:tcPr>
            <w:tcW w:w="1350" w:type="dxa"/>
          </w:tcPr>
          <w:p w14:paraId="5A3FBEC2" w14:textId="77777777" w:rsidR="003128BD" w:rsidRDefault="003128BD" w:rsidP="00927B5C">
            <w:pPr>
              <w:jc w:val="center"/>
            </w:pPr>
          </w:p>
        </w:tc>
        <w:tc>
          <w:tcPr>
            <w:tcW w:w="5395" w:type="dxa"/>
          </w:tcPr>
          <w:p w14:paraId="5A86080B" w14:textId="77777777" w:rsidR="003128BD" w:rsidRPr="00BB116B" w:rsidRDefault="00964B28" w:rsidP="00BB116B">
            <w:pPr>
              <w:rPr>
                <w:sz w:val="20"/>
                <w:szCs w:val="20"/>
              </w:rPr>
            </w:pPr>
            <w:r>
              <w:rPr>
                <w:sz w:val="20"/>
                <w:szCs w:val="20"/>
              </w:rPr>
              <w:t>We will improve ELA, Math, Suspensions, Attendance and Parent Engagement</w:t>
            </w:r>
          </w:p>
        </w:tc>
      </w:tr>
      <w:tr w:rsidR="003128BD" w14:paraId="5D7D85E6" w14:textId="77777777" w:rsidTr="003128BD">
        <w:tc>
          <w:tcPr>
            <w:tcW w:w="2605" w:type="dxa"/>
          </w:tcPr>
          <w:p w14:paraId="18188FC4" w14:textId="77777777" w:rsidR="003128BD" w:rsidRPr="00434489" w:rsidRDefault="003128BD" w:rsidP="00927B5C">
            <w:pPr>
              <w:jc w:val="center"/>
              <w:rPr>
                <w:sz w:val="20"/>
                <w:szCs w:val="20"/>
              </w:rPr>
            </w:pPr>
          </w:p>
          <w:p w14:paraId="015019FD" w14:textId="77777777" w:rsidR="00964B28" w:rsidRPr="00434489" w:rsidRDefault="00964B28" w:rsidP="00964B28">
            <w:pPr>
              <w:rPr>
                <w:sz w:val="20"/>
                <w:szCs w:val="20"/>
              </w:rPr>
            </w:pPr>
            <w:r w:rsidRPr="00434489">
              <w:rPr>
                <w:sz w:val="20"/>
                <w:szCs w:val="20"/>
              </w:rPr>
              <w:t xml:space="preserve">5. </w:t>
            </w:r>
            <w:r>
              <w:rPr>
                <w:sz w:val="20"/>
                <w:szCs w:val="20"/>
              </w:rPr>
              <w:t>PD Credit Hours</w:t>
            </w:r>
          </w:p>
          <w:p w14:paraId="7901B2D5" w14:textId="77777777" w:rsidR="003128BD" w:rsidRPr="00434489" w:rsidRDefault="003128BD" w:rsidP="00FC7B09">
            <w:pPr>
              <w:rPr>
                <w:sz w:val="20"/>
                <w:szCs w:val="20"/>
              </w:rPr>
            </w:pPr>
          </w:p>
          <w:p w14:paraId="513690DC" w14:textId="77777777" w:rsidR="003128BD" w:rsidRPr="00434489" w:rsidRDefault="003128BD" w:rsidP="00927B5C">
            <w:pPr>
              <w:jc w:val="center"/>
              <w:rPr>
                <w:sz w:val="20"/>
                <w:szCs w:val="20"/>
              </w:rPr>
            </w:pPr>
          </w:p>
        </w:tc>
        <w:tc>
          <w:tcPr>
            <w:tcW w:w="1350" w:type="dxa"/>
          </w:tcPr>
          <w:p w14:paraId="35603A7D" w14:textId="77777777" w:rsidR="003128BD" w:rsidRPr="00434489" w:rsidRDefault="003128BD" w:rsidP="00927B5C">
            <w:pPr>
              <w:jc w:val="center"/>
              <w:rPr>
                <w:sz w:val="20"/>
                <w:szCs w:val="20"/>
              </w:rPr>
            </w:pPr>
          </w:p>
        </w:tc>
        <w:tc>
          <w:tcPr>
            <w:tcW w:w="5395" w:type="dxa"/>
          </w:tcPr>
          <w:p w14:paraId="47B09CD6" w14:textId="77777777" w:rsidR="00434489" w:rsidRPr="00434489" w:rsidRDefault="00B454DE" w:rsidP="004D7C42">
            <w:pPr>
              <w:rPr>
                <w:sz w:val="20"/>
                <w:szCs w:val="20"/>
              </w:rPr>
            </w:pPr>
            <w:r>
              <w:rPr>
                <w:sz w:val="20"/>
                <w:szCs w:val="20"/>
              </w:rPr>
              <w:t>NS AHPERD Annual Conference 11/20 – 11/23: PD Credit Denied. Must be approved prior to attending Conference.</w:t>
            </w:r>
          </w:p>
        </w:tc>
      </w:tr>
      <w:tr w:rsidR="003128BD" w14:paraId="43F30807" w14:textId="77777777" w:rsidTr="003128BD">
        <w:tc>
          <w:tcPr>
            <w:tcW w:w="2605" w:type="dxa"/>
          </w:tcPr>
          <w:p w14:paraId="33869F53" w14:textId="77777777" w:rsidR="003128BD" w:rsidRDefault="003128BD" w:rsidP="00927B5C">
            <w:pPr>
              <w:jc w:val="center"/>
            </w:pPr>
          </w:p>
          <w:p w14:paraId="4E9AF3AA" w14:textId="77777777" w:rsidR="003128BD" w:rsidRDefault="003128BD" w:rsidP="00434489"/>
        </w:tc>
        <w:tc>
          <w:tcPr>
            <w:tcW w:w="1350" w:type="dxa"/>
          </w:tcPr>
          <w:p w14:paraId="2982A9A9" w14:textId="77777777" w:rsidR="003128BD" w:rsidRDefault="003128BD" w:rsidP="00927B5C">
            <w:pPr>
              <w:jc w:val="center"/>
            </w:pPr>
          </w:p>
        </w:tc>
        <w:tc>
          <w:tcPr>
            <w:tcW w:w="5395" w:type="dxa"/>
          </w:tcPr>
          <w:p w14:paraId="14B37743" w14:textId="77777777" w:rsidR="003128BD" w:rsidRPr="00434489" w:rsidRDefault="00B454DE" w:rsidP="00434489">
            <w:pPr>
              <w:rPr>
                <w:sz w:val="20"/>
                <w:szCs w:val="20"/>
              </w:rPr>
            </w:pPr>
            <w:r>
              <w:rPr>
                <w:sz w:val="20"/>
                <w:szCs w:val="20"/>
              </w:rPr>
              <w:t>Special Education Team Training 9/27 – 5/22: We discussed at prior SBPT Meeting that form needed to be updated,</w:t>
            </w:r>
            <w:r w:rsidR="001440A0">
              <w:rPr>
                <w:sz w:val="20"/>
                <w:szCs w:val="20"/>
              </w:rPr>
              <w:t xml:space="preserve"> this has already been A</w:t>
            </w:r>
            <w:r>
              <w:rPr>
                <w:sz w:val="20"/>
                <w:szCs w:val="20"/>
              </w:rPr>
              <w:t>pproved for 9 hours.</w:t>
            </w:r>
          </w:p>
        </w:tc>
      </w:tr>
      <w:tr w:rsidR="003128BD" w14:paraId="4C2AD8A6" w14:textId="77777777" w:rsidTr="003128BD">
        <w:tc>
          <w:tcPr>
            <w:tcW w:w="2605" w:type="dxa"/>
          </w:tcPr>
          <w:p w14:paraId="5D87C158" w14:textId="77777777" w:rsidR="003128BD" w:rsidRPr="00434489" w:rsidRDefault="00B454DE" w:rsidP="00927B5C">
            <w:pPr>
              <w:jc w:val="center"/>
              <w:rPr>
                <w:sz w:val="20"/>
                <w:szCs w:val="20"/>
              </w:rPr>
            </w:pPr>
            <w:r>
              <w:rPr>
                <w:sz w:val="20"/>
                <w:szCs w:val="20"/>
              </w:rPr>
              <w:t>6. Walk Through/Learning Walks</w:t>
            </w:r>
          </w:p>
          <w:p w14:paraId="3C112DC7" w14:textId="77777777" w:rsidR="003128BD" w:rsidRDefault="003128BD" w:rsidP="00964B28"/>
        </w:tc>
        <w:tc>
          <w:tcPr>
            <w:tcW w:w="1350" w:type="dxa"/>
          </w:tcPr>
          <w:p w14:paraId="7A15F8D7" w14:textId="77777777" w:rsidR="003128BD" w:rsidRPr="00434489" w:rsidRDefault="003128BD" w:rsidP="00434489">
            <w:pPr>
              <w:rPr>
                <w:sz w:val="20"/>
                <w:szCs w:val="20"/>
              </w:rPr>
            </w:pPr>
          </w:p>
        </w:tc>
        <w:tc>
          <w:tcPr>
            <w:tcW w:w="5395" w:type="dxa"/>
          </w:tcPr>
          <w:p w14:paraId="37F8503C" w14:textId="77777777" w:rsidR="003128BD" w:rsidRPr="00434489" w:rsidRDefault="00B454DE" w:rsidP="00434489">
            <w:pPr>
              <w:rPr>
                <w:sz w:val="20"/>
                <w:szCs w:val="20"/>
              </w:rPr>
            </w:pPr>
            <w:r>
              <w:rPr>
                <w:sz w:val="20"/>
                <w:szCs w:val="20"/>
              </w:rPr>
              <w:t>The walk throughs are happening. We are looking forward to seeing more student to student interaction, more group work, more differentiation, and more rigor. Make sure students know their data, target goals, and learning targets for each lesson.</w:t>
            </w:r>
            <w:r w:rsidR="001440A0">
              <w:rPr>
                <w:sz w:val="20"/>
                <w:szCs w:val="20"/>
              </w:rPr>
              <w:t xml:space="preserve"> Chief Sheela Webster wants to focus on “good first teaching/Tier 1 instruction.”</w:t>
            </w:r>
          </w:p>
        </w:tc>
      </w:tr>
      <w:tr w:rsidR="003128BD" w14:paraId="2715D59F" w14:textId="77777777" w:rsidTr="003128BD">
        <w:tc>
          <w:tcPr>
            <w:tcW w:w="2605" w:type="dxa"/>
          </w:tcPr>
          <w:p w14:paraId="22C643C1" w14:textId="77777777" w:rsidR="003128BD" w:rsidRPr="00B003E3" w:rsidRDefault="00B454DE" w:rsidP="00B003E3">
            <w:pPr>
              <w:rPr>
                <w:sz w:val="20"/>
                <w:szCs w:val="20"/>
              </w:rPr>
            </w:pPr>
            <w:r>
              <w:rPr>
                <w:sz w:val="20"/>
                <w:szCs w:val="20"/>
              </w:rPr>
              <w:t>7</w:t>
            </w:r>
            <w:r w:rsidR="00B003E3">
              <w:rPr>
                <w:sz w:val="20"/>
                <w:szCs w:val="20"/>
              </w:rPr>
              <w:t>.</w:t>
            </w:r>
            <w:r w:rsidR="00FC7B09" w:rsidRPr="00B003E3">
              <w:rPr>
                <w:sz w:val="20"/>
                <w:szCs w:val="20"/>
              </w:rPr>
              <w:t>New Business</w:t>
            </w:r>
          </w:p>
        </w:tc>
        <w:tc>
          <w:tcPr>
            <w:tcW w:w="1350" w:type="dxa"/>
          </w:tcPr>
          <w:p w14:paraId="2B2208B9" w14:textId="77777777" w:rsidR="003128BD" w:rsidRPr="00B003E3" w:rsidRDefault="003128BD" w:rsidP="00927B5C">
            <w:pPr>
              <w:jc w:val="center"/>
              <w:rPr>
                <w:sz w:val="20"/>
                <w:szCs w:val="20"/>
              </w:rPr>
            </w:pPr>
          </w:p>
        </w:tc>
        <w:tc>
          <w:tcPr>
            <w:tcW w:w="5395" w:type="dxa"/>
          </w:tcPr>
          <w:p w14:paraId="53B5713B" w14:textId="77777777" w:rsidR="003128BD" w:rsidRDefault="00B454DE" w:rsidP="00B003E3">
            <w:pPr>
              <w:rPr>
                <w:sz w:val="20"/>
                <w:szCs w:val="20"/>
              </w:rPr>
            </w:pPr>
            <w:r>
              <w:rPr>
                <w:sz w:val="20"/>
                <w:szCs w:val="20"/>
              </w:rPr>
              <w:t>School #2 Holiday Party December 6</w:t>
            </w:r>
            <w:r w:rsidRPr="00B454DE">
              <w:rPr>
                <w:sz w:val="20"/>
                <w:szCs w:val="20"/>
                <w:vertAlign w:val="superscript"/>
              </w:rPr>
              <w:t>th</w:t>
            </w:r>
            <w:r>
              <w:rPr>
                <w:sz w:val="20"/>
                <w:szCs w:val="20"/>
              </w:rPr>
              <w:t xml:space="preserve"> at 6 pm</w:t>
            </w:r>
          </w:p>
          <w:p w14:paraId="72C5BDF8" w14:textId="77777777" w:rsidR="00B454DE" w:rsidRPr="00B003E3" w:rsidRDefault="00B454DE" w:rsidP="00B003E3">
            <w:pPr>
              <w:rPr>
                <w:sz w:val="20"/>
                <w:szCs w:val="20"/>
              </w:rPr>
            </w:pPr>
            <w:r>
              <w:rPr>
                <w:sz w:val="20"/>
                <w:szCs w:val="20"/>
              </w:rPr>
              <w:t>$32.00 per person</w:t>
            </w:r>
          </w:p>
        </w:tc>
      </w:tr>
      <w:tr w:rsidR="00FC7B09" w14:paraId="4F082B33" w14:textId="77777777" w:rsidTr="00FC7B09">
        <w:tc>
          <w:tcPr>
            <w:tcW w:w="9350" w:type="dxa"/>
            <w:gridSpan w:val="3"/>
          </w:tcPr>
          <w:p w14:paraId="0BB0F86D" w14:textId="77777777" w:rsidR="00FC7B09" w:rsidRPr="00B003E3" w:rsidRDefault="00FC7B09" w:rsidP="00FC7B09">
            <w:pPr>
              <w:rPr>
                <w:sz w:val="20"/>
                <w:szCs w:val="20"/>
              </w:rPr>
            </w:pPr>
            <w:r w:rsidRPr="00B003E3">
              <w:rPr>
                <w:sz w:val="20"/>
                <w:szCs w:val="20"/>
              </w:rPr>
              <w:t>Next meeting Date:</w:t>
            </w:r>
            <w:r w:rsidR="00B10242">
              <w:rPr>
                <w:sz w:val="20"/>
                <w:szCs w:val="20"/>
              </w:rPr>
              <w:t xml:space="preserve"> December 19</w:t>
            </w:r>
            <w:r w:rsidR="00B003E3" w:rsidRPr="00B003E3">
              <w:rPr>
                <w:sz w:val="20"/>
                <w:szCs w:val="20"/>
              </w:rPr>
              <w:t>, 2019</w:t>
            </w:r>
          </w:p>
          <w:p w14:paraId="1F3721E6" w14:textId="77777777" w:rsidR="00FC7B09" w:rsidRPr="00B003E3" w:rsidRDefault="00FC7B09" w:rsidP="00FC7B09">
            <w:pPr>
              <w:rPr>
                <w:sz w:val="20"/>
                <w:szCs w:val="20"/>
              </w:rPr>
            </w:pPr>
            <w:r w:rsidRPr="00B003E3">
              <w:rPr>
                <w:sz w:val="20"/>
                <w:szCs w:val="20"/>
              </w:rPr>
              <w:t>Timekeeper:</w:t>
            </w:r>
            <w:r w:rsidR="003923C8">
              <w:rPr>
                <w:sz w:val="20"/>
                <w:szCs w:val="20"/>
              </w:rPr>
              <w:t xml:space="preserve"> L. Fox</w:t>
            </w:r>
          </w:p>
          <w:p w14:paraId="211C4627" w14:textId="77777777" w:rsidR="00FC7B09" w:rsidRPr="00B003E3" w:rsidRDefault="00FC7B09" w:rsidP="00FC7B09">
            <w:pPr>
              <w:rPr>
                <w:sz w:val="20"/>
                <w:szCs w:val="20"/>
              </w:rPr>
            </w:pPr>
            <w:r w:rsidRPr="00B003E3">
              <w:rPr>
                <w:sz w:val="20"/>
                <w:szCs w:val="20"/>
              </w:rPr>
              <w:t>Facilitator:</w:t>
            </w:r>
            <w:r w:rsidR="003923C8">
              <w:rPr>
                <w:sz w:val="20"/>
                <w:szCs w:val="20"/>
              </w:rPr>
              <w:t xml:space="preserve"> D. Spafford</w:t>
            </w:r>
          </w:p>
          <w:p w14:paraId="54BC1897" w14:textId="77777777" w:rsidR="00FC7B09" w:rsidRDefault="00FC7B09" w:rsidP="00FC7B09">
            <w:r w:rsidRPr="00B003E3">
              <w:rPr>
                <w:sz w:val="20"/>
                <w:szCs w:val="20"/>
              </w:rPr>
              <w:t>Minutes:</w:t>
            </w:r>
            <w:r w:rsidR="003923C8">
              <w:rPr>
                <w:sz w:val="20"/>
                <w:szCs w:val="20"/>
              </w:rPr>
              <w:t xml:space="preserve"> L. Wess</w:t>
            </w:r>
          </w:p>
        </w:tc>
      </w:tr>
    </w:tbl>
    <w:p w14:paraId="076E3546" w14:textId="77777777" w:rsidR="00B02FA8" w:rsidRDefault="00B02FA8" w:rsidP="001440A0"/>
    <w:sectPr w:rsidR="00B02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1B7C5" w14:textId="77777777" w:rsidR="00401BB3" w:rsidRDefault="00401BB3" w:rsidP="0008365D">
      <w:pPr>
        <w:spacing w:after="0" w:line="240" w:lineRule="auto"/>
      </w:pPr>
      <w:r>
        <w:separator/>
      </w:r>
    </w:p>
  </w:endnote>
  <w:endnote w:type="continuationSeparator" w:id="0">
    <w:p w14:paraId="64C94FF0" w14:textId="77777777" w:rsidR="00401BB3" w:rsidRDefault="00401BB3" w:rsidP="0008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0440" w14:textId="77777777" w:rsidR="00FC7B09" w:rsidRPr="005C47A9" w:rsidRDefault="00FC7B09" w:rsidP="00FC7B09">
    <w:pPr>
      <w:pStyle w:val="Footer"/>
      <w:jc w:val="center"/>
      <w:rPr>
        <w:sz w:val="18"/>
        <w:szCs w:val="18"/>
      </w:rPr>
    </w:pPr>
    <w:r w:rsidRPr="005C47A9">
      <w:rPr>
        <w:sz w:val="18"/>
        <w:szCs w:val="18"/>
      </w:rPr>
      <w:t>School-Based Planning is the organizational structure for improving school productivity. The planning team, chaired by the principal, will assess student performance and school effectiveness; set improvement goals, and design instruction and other services in the context of those goals. The team’s decisions are made through constituency consensus and provide for participation from all parties.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F4CD" w14:textId="77777777" w:rsidR="00401BB3" w:rsidRDefault="00401BB3" w:rsidP="0008365D">
      <w:pPr>
        <w:spacing w:after="0" w:line="240" w:lineRule="auto"/>
      </w:pPr>
      <w:r>
        <w:separator/>
      </w:r>
    </w:p>
  </w:footnote>
  <w:footnote w:type="continuationSeparator" w:id="0">
    <w:p w14:paraId="6C377926" w14:textId="77777777" w:rsidR="00401BB3" w:rsidRDefault="00401BB3" w:rsidP="0008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50B8" w14:textId="77777777" w:rsidR="0008365D" w:rsidRDefault="0008365D" w:rsidP="0008365D">
    <w:pPr>
      <w:spacing w:after="0"/>
      <w:jc w:val="center"/>
      <w:rPr>
        <w:rFonts w:ascii="Tempus Sans ITC" w:hAnsi="Tempus Sans ITC" w:cs="Times New Roman"/>
        <w:sz w:val="22"/>
      </w:rPr>
    </w:pPr>
    <w:r>
      <w:rPr>
        <w:noProof/>
      </w:rPr>
      <w:drawing>
        <wp:inline distT="0" distB="0" distL="0" distR="0" wp14:anchorId="44BB3277" wp14:editId="5C8BD360">
          <wp:extent cx="6667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pic:spPr>
              </pic:pic>
            </a:graphicData>
          </a:graphic>
        </wp:inline>
      </w:drawing>
    </w:r>
  </w:p>
  <w:p w14:paraId="3C97830D" w14:textId="77777777" w:rsidR="0008365D" w:rsidRPr="00927B5C" w:rsidRDefault="0008365D"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Clara Barton School Number 2</w:t>
    </w:r>
  </w:p>
  <w:p w14:paraId="1B8B6C42" w14:textId="77777777" w:rsidR="0008365D" w:rsidRPr="00927B5C" w:rsidRDefault="00927B5C"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 xml:space="preserve">180 Ridgeway Avenue    Rochester, New York 14615      </w:t>
    </w:r>
    <w:r w:rsidR="0008365D" w:rsidRPr="00927B5C">
      <w:rPr>
        <w:rFonts w:ascii="Berlin Sans FB Demi" w:hAnsi="Berlin Sans FB Demi" w:cs="Times New Roman"/>
        <w:sz w:val="22"/>
      </w:rPr>
      <w:t>585-235-2820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DA5"/>
    <w:multiLevelType w:val="hybridMultilevel"/>
    <w:tmpl w:val="8CE4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C3EFF"/>
    <w:multiLevelType w:val="hybridMultilevel"/>
    <w:tmpl w:val="9152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9"/>
    <w:rsid w:val="00002D11"/>
    <w:rsid w:val="0008365D"/>
    <w:rsid w:val="000B0E26"/>
    <w:rsid w:val="000D542C"/>
    <w:rsid w:val="000F1E58"/>
    <w:rsid w:val="001440A0"/>
    <w:rsid w:val="002261D5"/>
    <w:rsid w:val="003128BD"/>
    <w:rsid w:val="003923C8"/>
    <w:rsid w:val="003C30E2"/>
    <w:rsid w:val="00401BB3"/>
    <w:rsid w:val="00420F42"/>
    <w:rsid w:val="00434489"/>
    <w:rsid w:val="00490693"/>
    <w:rsid w:val="004D7C42"/>
    <w:rsid w:val="004F2993"/>
    <w:rsid w:val="00514D15"/>
    <w:rsid w:val="00581F21"/>
    <w:rsid w:val="005C47A9"/>
    <w:rsid w:val="005E2FB1"/>
    <w:rsid w:val="00657F0A"/>
    <w:rsid w:val="00685BE8"/>
    <w:rsid w:val="006945E0"/>
    <w:rsid w:val="007B26E0"/>
    <w:rsid w:val="007F6FCF"/>
    <w:rsid w:val="00867A7E"/>
    <w:rsid w:val="00871829"/>
    <w:rsid w:val="009214AA"/>
    <w:rsid w:val="00927B5C"/>
    <w:rsid w:val="00960356"/>
    <w:rsid w:val="00964B28"/>
    <w:rsid w:val="00A046C6"/>
    <w:rsid w:val="00B003E3"/>
    <w:rsid w:val="00B02FA8"/>
    <w:rsid w:val="00B10242"/>
    <w:rsid w:val="00B454DE"/>
    <w:rsid w:val="00BB116B"/>
    <w:rsid w:val="00C7642C"/>
    <w:rsid w:val="00CB2F80"/>
    <w:rsid w:val="00CE7B01"/>
    <w:rsid w:val="00D14F15"/>
    <w:rsid w:val="00D30381"/>
    <w:rsid w:val="00D409E4"/>
    <w:rsid w:val="00D46DDA"/>
    <w:rsid w:val="00D6150D"/>
    <w:rsid w:val="00E13FDA"/>
    <w:rsid w:val="00F13A9C"/>
    <w:rsid w:val="00F22C7C"/>
    <w:rsid w:val="00FB7037"/>
    <w:rsid w:val="00FC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AD651"/>
  <w15:docId w15:val="{0B51D7FF-E65D-44CE-B02A-3637C49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29"/>
    <w:rPr>
      <w:rFonts w:ascii="Tahoma" w:hAnsi="Tahoma" w:cs="Tahoma"/>
      <w:sz w:val="16"/>
      <w:szCs w:val="16"/>
    </w:rPr>
  </w:style>
  <w:style w:type="paragraph" w:styleId="NoSpacing">
    <w:name w:val="No Spacing"/>
    <w:uiPriority w:val="1"/>
    <w:qFormat/>
    <w:rsid w:val="00871829"/>
    <w:pPr>
      <w:spacing w:after="0" w:line="240" w:lineRule="auto"/>
    </w:pPr>
  </w:style>
  <w:style w:type="table" w:styleId="TableGrid">
    <w:name w:val="Table Grid"/>
    <w:basedOn w:val="TableNormal"/>
    <w:uiPriority w:val="59"/>
    <w:rsid w:val="004F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5D"/>
  </w:style>
  <w:style w:type="paragraph" w:styleId="Footer">
    <w:name w:val="footer"/>
    <w:basedOn w:val="Normal"/>
    <w:link w:val="FooterChar"/>
    <w:uiPriority w:val="99"/>
    <w:unhideWhenUsed/>
    <w:rsid w:val="0008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5D"/>
  </w:style>
  <w:style w:type="paragraph" w:styleId="ListParagraph">
    <w:name w:val="List Paragraph"/>
    <w:basedOn w:val="Normal"/>
    <w:uiPriority w:val="34"/>
    <w:qFormat/>
    <w:rsid w:val="0031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F704052628B4CAC1FEC5FAAA92FDD" ma:contentTypeVersion="10" ma:contentTypeDescription="Create a new document." ma:contentTypeScope="" ma:versionID="417844e78b841147027b44e8ec792e6a">
  <xsd:schema xmlns:xsd="http://www.w3.org/2001/XMLSchema" xmlns:xs="http://www.w3.org/2001/XMLSchema" xmlns:p="http://schemas.microsoft.com/office/2006/metadata/properties" xmlns:ns3="d1cd04f5-0cdb-4e37-ae1a-e43b14765a59" targetNamespace="http://schemas.microsoft.com/office/2006/metadata/properties" ma:root="true" ma:fieldsID="67c79adb40ac0af825a15fd2504df111" ns3:_="">
    <xsd:import namespace="d1cd04f5-0cdb-4e37-ae1a-e43b14765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d04f5-0cdb-4e37-ae1a-e43b1476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0B922-33E3-46E8-A00C-F26320DE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d04f5-0cdb-4e37-ae1a-e43b14765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2CA4E-DE95-4A8B-BC0F-4646F5BBEE8A}">
  <ds:schemaRefs>
    <ds:schemaRef ds:uri="http://schemas.microsoft.com/sharepoint/v3/contenttype/forms"/>
  </ds:schemaRefs>
</ds:datastoreItem>
</file>

<file path=customXml/itemProps3.xml><?xml version="1.0" encoding="utf-8"?>
<ds:datastoreItem xmlns:ds="http://schemas.openxmlformats.org/officeDocument/2006/customXml" ds:itemID="{483A49F5-020E-4937-8134-C851C43F64F9}">
  <ds:schemaRefs>
    <ds:schemaRef ds:uri="http://schemas.microsoft.com/office/2006/metadata/properties"/>
    <ds:schemaRef ds:uri="d1cd04f5-0cdb-4e37-ae1a-e43b14765a59"/>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Alexandra C</dc:creator>
  <cp:lastModifiedBy>Deuel, Megan A</cp:lastModifiedBy>
  <cp:revision>2</cp:revision>
  <cp:lastPrinted>2019-01-24T20:49:00Z</cp:lastPrinted>
  <dcterms:created xsi:type="dcterms:W3CDTF">2020-04-02T17:47:00Z</dcterms:created>
  <dcterms:modified xsi:type="dcterms:W3CDTF">2020-04-02T17:47:00Z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0x0101005A0F704052628B4CAC1FEC5FAAA92FDD</vt:lpwstr>
  </property>
</Properties>
</file>